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C06CB8" w14:textId="36EF1B39" w:rsidR="0022065D" w:rsidRPr="00385D23" w:rsidRDefault="0022065D" w:rsidP="00E009E2">
      <w:pPr>
        <w:ind w:left="993"/>
        <w:jc w:val="center"/>
        <w:rPr>
          <w:b/>
        </w:rPr>
      </w:pPr>
      <w:r w:rsidRPr="00385D23">
        <w:rPr>
          <w:b/>
        </w:rPr>
        <w:t>ALL SAINTS BIGHTON</w:t>
      </w:r>
    </w:p>
    <w:p w14:paraId="0DF420E4" w14:textId="367A7789" w:rsidR="0022065D" w:rsidRPr="00385D23" w:rsidRDefault="0022065D" w:rsidP="0022065D">
      <w:pPr>
        <w:jc w:val="center"/>
        <w:rPr>
          <w:b/>
        </w:rPr>
      </w:pPr>
      <w:r w:rsidRPr="00385D23">
        <w:rPr>
          <w:b/>
        </w:rPr>
        <w:t>GENERAL DATA PROTECTION REGULATIONS</w:t>
      </w:r>
    </w:p>
    <w:p w14:paraId="7B0C70B8" w14:textId="21A0935D" w:rsidR="0022065D" w:rsidRPr="00385D23" w:rsidRDefault="0022065D" w:rsidP="0022065D">
      <w:pPr>
        <w:jc w:val="center"/>
        <w:rPr>
          <w:b/>
        </w:rPr>
      </w:pPr>
      <w:r w:rsidRPr="00385D23">
        <w:rPr>
          <w:b/>
        </w:rPr>
        <w:t>POLICY DOCUMENT</w:t>
      </w:r>
    </w:p>
    <w:p w14:paraId="66975AF2" w14:textId="25C24677" w:rsidR="0022065D" w:rsidRPr="00385D23" w:rsidRDefault="0022065D" w:rsidP="0022065D">
      <w:pPr>
        <w:pStyle w:val="Heading1"/>
        <w:rPr>
          <w:sz w:val="24"/>
          <w:szCs w:val="24"/>
        </w:rPr>
      </w:pPr>
      <w:r w:rsidRPr="00385D23">
        <w:rPr>
          <w:sz w:val="24"/>
          <w:szCs w:val="24"/>
        </w:rPr>
        <w:t>Introduction</w:t>
      </w:r>
      <w:r w:rsidR="00893B5F" w:rsidRPr="00385D23">
        <w:rPr>
          <w:sz w:val="24"/>
          <w:szCs w:val="24"/>
        </w:rPr>
        <w:t>, scope and background to GDPR</w:t>
      </w:r>
    </w:p>
    <w:p w14:paraId="09B877BA" w14:textId="1F3D02F8" w:rsidR="008809BD" w:rsidRPr="00385D23" w:rsidRDefault="00F36596" w:rsidP="008809BD">
      <w:pPr>
        <w:pStyle w:val="Heading2"/>
        <w:rPr>
          <w:szCs w:val="24"/>
        </w:rPr>
      </w:pPr>
      <w:r>
        <w:rPr>
          <w:szCs w:val="24"/>
        </w:rPr>
        <w:t>Background</w:t>
      </w:r>
    </w:p>
    <w:p w14:paraId="04F284B2" w14:textId="234E30F2" w:rsidR="0022065D" w:rsidRPr="00385D23" w:rsidRDefault="0026086C" w:rsidP="0022065D">
      <w:r w:rsidRPr="00385D23">
        <w:t xml:space="preserve">This document sets out the policies </w:t>
      </w:r>
      <w:r w:rsidR="008809BD" w:rsidRPr="00385D23">
        <w:t xml:space="preserve">and processes </w:t>
      </w:r>
      <w:r w:rsidR="004D0BD2" w:rsidRPr="00385D23">
        <w:t>used by All Saints Bighton to comply with the General Data Protection Regulations which replace the 1998 Data Protection Act.</w:t>
      </w:r>
    </w:p>
    <w:p w14:paraId="17ACC8F5" w14:textId="07FFE2EC" w:rsidR="008809BD" w:rsidRPr="00385D23" w:rsidRDefault="008809BD" w:rsidP="0022065D">
      <w:r w:rsidRPr="00385D23">
        <w:t>Explanations of technical terms used in this policy document are shown below.</w:t>
      </w:r>
    </w:p>
    <w:p w14:paraId="7EB137CB" w14:textId="7BF163CF" w:rsidR="008809BD" w:rsidRPr="00385D23" w:rsidRDefault="008809BD" w:rsidP="0022065D">
      <w:r w:rsidRPr="00385D23">
        <w:rPr>
          <w:noProof/>
        </w:rPr>
        <w:drawing>
          <wp:inline distT="0" distB="0" distL="0" distR="0" wp14:anchorId="768F089D" wp14:editId="684A5828">
            <wp:extent cx="2696478" cy="2147776"/>
            <wp:effectExtent l="0" t="0" r="889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23112" cy="2168990"/>
                    </a:xfrm>
                    <a:prstGeom prst="rect">
                      <a:avLst/>
                    </a:prstGeom>
                  </pic:spPr>
                </pic:pic>
              </a:graphicData>
            </a:graphic>
          </wp:inline>
        </w:drawing>
      </w:r>
    </w:p>
    <w:p w14:paraId="259E4AE6" w14:textId="3F1921F8" w:rsidR="008809BD" w:rsidRPr="00385D23" w:rsidRDefault="00385D23" w:rsidP="008809BD">
      <w:pPr>
        <w:pStyle w:val="Heading2"/>
        <w:rPr>
          <w:szCs w:val="24"/>
        </w:rPr>
      </w:pPr>
      <w:r>
        <w:rPr>
          <w:szCs w:val="24"/>
        </w:rPr>
        <w:t>GDPR underlying pri</w:t>
      </w:r>
      <w:r w:rsidR="00FA09F2">
        <w:rPr>
          <w:szCs w:val="24"/>
        </w:rPr>
        <w:t>nciples and scope</w:t>
      </w:r>
    </w:p>
    <w:p w14:paraId="3B02834C" w14:textId="7F033A0F" w:rsidR="004D0BD2" w:rsidRPr="00385D23" w:rsidRDefault="004D0BD2" w:rsidP="004D0BD2">
      <w:r w:rsidRPr="00385D23">
        <w:t xml:space="preserve">The law is complex, but there are </w:t>
      </w:r>
      <w:r w:rsidR="00EC0589" w:rsidRPr="00385D23">
        <w:t>several</w:t>
      </w:r>
      <w:r w:rsidRPr="00385D23">
        <w:t xml:space="preserve"> underlying principles, including that </w:t>
      </w:r>
      <w:r w:rsidRPr="00385D23">
        <w:rPr>
          <w:b/>
          <w:bCs/>
        </w:rPr>
        <w:t>personal data</w:t>
      </w:r>
      <w:r w:rsidRPr="00385D23">
        <w:t xml:space="preserve">: </w:t>
      </w:r>
    </w:p>
    <w:p w14:paraId="6A73C336" w14:textId="1A75A02D" w:rsidR="004D0BD2" w:rsidRPr="00385D23" w:rsidRDefault="004D0BD2" w:rsidP="00CB1D70">
      <w:pPr>
        <w:pStyle w:val="ListParagraph"/>
        <w:numPr>
          <w:ilvl w:val="0"/>
          <w:numId w:val="21"/>
        </w:numPr>
      </w:pPr>
      <w:r w:rsidRPr="00385D23">
        <w:t xml:space="preserve">will be </w:t>
      </w:r>
      <w:r w:rsidRPr="00385D23">
        <w:rPr>
          <w:b/>
          <w:bCs/>
        </w:rPr>
        <w:t>processed</w:t>
      </w:r>
      <w:r w:rsidR="005D3A30">
        <w:rPr>
          <w:b/>
          <w:bCs/>
        </w:rPr>
        <w:t>(processing)</w:t>
      </w:r>
      <w:r w:rsidRPr="00385D23">
        <w:rPr>
          <w:b/>
          <w:bCs/>
        </w:rPr>
        <w:t xml:space="preserve"> </w:t>
      </w:r>
      <w:r w:rsidRPr="00385D23">
        <w:t xml:space="preserve">lawfully, fairly and transparently. </w:t>
      </w:r>
    </w:p>
    <w:p w14:paraId="7614EF31" w14:textId="3FC03854" w:rsidR="004D0BD2" w:rsidRPr="00385D23" w:rsidRDefault="004D0BD2" w:rsidP="00CB1D70">
      <w:pPr>
        <w:pStyle w:val="ListParagraph"/>
        <w:numPr>
          <w:ilvl w:val="0"/>
          <w:numId w:val="21"/>
        </w:numPr>
      </w:pPr>
      <w:r w:rsidRPr="00385D23">
        <w:t xml:space="preserve">is only used for a specific processing purpose that the </w:t>
      </w:r>
      <w:r w:rsidRPr="00385D23">
        <w:rPr>
          <w:b/>
          <w:bCs/>
        </w:rPr>
        <w:t xml:space="preserve">data subject </w:t>
      </w:r>
      <w:r w:rsidRPr="00385D23">
        <w:t xml:space="preserve">has been made aware of and no other, without further consent. </w:t>
      </w:r>
    </w:p>
    <w:p w14:paraId="1C291F51" w14:textId="0F78D033" w:rsidR="004D0BD2" w:rsidRPr="00385D23" w:rsidRDefault="005C1E7C" w:rsidP="00CB1D70">
      <w:pPr>
        <w:pStyle w:val="ListParagraph"/>
        <w:numPr>
          <w:ilvl w:val="0"/>
          <w:numId w:val="21"/>
        </w:numPr>
      </w:pPr>
      <w:r w:rsidRPr="00385D23">
        <w:t xml:space="preserve">be </w:t>
      </w:r>
      <w:r w:rsidR="004D0BD2" w:rsidRPr="00385D23">
        <w:t>collected on a data subject</w:t>
      </w:r>
      <w:r w:rsidRPr="00385D23">
        <w:t>,</w:t>
      </w:r>
      <w:r w:rsidR="004D0BD2" w:rsidRPr="00385D23">
        <w:t xml:space="preserve"> should be “adequate, relevant and limited.” i.e. only the minimum amount of data should be kept for specific processing. </w:t>
      </w:r>
    </w:p>
    <w:p w14:paraId="70A32B48" w14:textId="3BCABF0A" w:rsidR="004D0BD2" w:rsidRPr="00385D23" w:rsidRDefault="004D0BD2" w:rsidP="00CB1D70">
      <w:pPr>
        <w:pStyle w:val="ListParagraph"/>
        <w:numPr>
          <w:ilvl w:val="0"/>
          <w:numId w:val="21"/>
        </w:numPr>
      </w:pPr>
      <w:r w:rsidRPr="00385D23">
        <w:t xml:space="preserve">must be “accurate and where necessary kept up to date” </w:t>
      </w:r>
    </w:p>
    <w:p w14:paraId="50BAE564" w14:textId="0F7E5C9C" w:rsidR="001448F3" w:rsidRPr="00385D23" w:rsidRDefault="004D0BD2" w:rsidP="00CB1D70">
      <w:pPr>
        <w:pStyle w:val="ListParagraph"/>
        <w:numPr>
          <w:ilvl w:val="0"/>
          <w:numId w:val="21"/>
        </w:numPr>
      </w:pPr>
      <w:r w:rsidRPr="00385D23">
        <w:t>should not be stored for longer than is necessary, and that storage is safe and secure</w:t>
      </w:r>
    </w:p>
    <w:p w14:paraId="36EEDA69" w14:textId="1E45E544" w:rsidR="001448F3" w:rsidRDefault="001448F3" w:rsidP="00CB1D70">
      <w:pPr>
        <w:pStyle w:val="ListParagraph"/>
        <w:numPr>
          <w:ilvl w:val="0"/>
          <w:numId w:val="21"/>
        </w:numPr>
      </w:pPr>
      <w:r w:rsidRPr="00385D23">
        <w:t xml:space="preserve">will be monitored by a designated </w:t>
      </w:r>
      <w:r w:rsidR="00FA09F2">
        <w:rPr>
          <w:b/>
        </w:rPr>
        <w:t>d</w:t>
      </w:r>
      <w:r w:rsidRPr="00385D23">
        <w:rPr>
          <w:b/>
        </w:rPr>
        <w:t xml:space="preserve">ata </w:t>
      </w:r>
      <w:r w:rsidR="00905CD4">
        <w:rPr>
          <w:b/>
        </w:rPr>
        <w:t>c</w:t>
      </w:r>
      <w:r w:rsidR="00905CD4" w:rsidRPr="00385D23">
        <w:rPr>
          <w:b/>
        </w:rPr>
        <w:t>ont</w:t>
      </w:r>
      <w:r w:rsidR="00905CD4">
        <w:rPr>
          <w:b/>
        </w:rPr>
        <w:t>roll</w:t>
      </w:r>
      <w:r w:rsidR="00905CD4" w:rsidRPr="00385D23">
        <w:rPr>
          <w:b/>
        </w:rPr>
        <w:t>er</w:t>
      </w:r>
      <w:r w:rsidRPr="00385D23">
        <w:t xml:space="preserve"> (the PCC). All Saints has a Data Protection Administrator to undertake day to day monitoring.</w:t>
      </w:r>
    </w:p>
    <w:p w14:paraId="4DC6DE40" w14:textId="317554AD" w:rsidR="00FA09F2" w:rsidRDefault="00FA09F2">
      <w:pPr>
        <w:ind w:left="0"/>
        <w:jc w:val="both"/>
        <w:rPr>
          <w:rFonts w:eastAsia="Calibri"/>
        </w:rPr>
      </w:pPr>
    </w:p>
    <w:p w14:paraId="7BA01804" w14:textId="77777777" w:rsidR="00385D23" w:rsidRDefault="00385D23" w:rsidP="00CB1D70">
      <w:pPr>
        <w:pStyle w:val="ListParagraph"/>
        <w:numPr>
          <w:ilvl w:val="0"/>
          <w:numId w:val="0"/>
        </w:numPr>
        <w:ind w:left="1429"/>
      </w:pPr>
    </w:p>
    <w:p w14:paraId="2B59EACE" w14:textId="74333BE2" w:rsidR="00FA09F2" w:rsidRPr="00FA09F2" w:rsidRDefault="00FA09F2" w:rsidP="00FA09F2">
      <w:pPr>
        <w:pStyle w:val="Heading2"/>
      </w:pPr>
      <w:r>
        <w:lastRenderedPageBreak/>
        <w:t>Personal data</w:t>
      </w:r>
    </w:p>
    <w:p w14:paraId="33919D87" w14:textId="09D3CECA" w:rsidR="00FA09F2" w:rsidRPr="00FA09F2" w:rsidRDefault="00FA09F2" w:rsidP="00F36596">
      <w:pPr>
        <w:autoSpaceDE w:val="0"/>
        <w:autoSpaceDN w:val="0"/>
        <w:adjustRightInd w:val="0"/>
        <w:spacing w:after="149" w:line="240" w:lineRule="auto"/>
        <w:ind w:left="709"/>
        <w:rPr>
          <w:color w:val="000000"/>
        </w:rPr>
      </w:pPr>
      <w:r w:rsidRPr="00FA09F2">
        <w:rPr>
          <w:b/>
          <w:bCs/>
          <w:color w:val="000000"/>
        </w:rPr>
        <w:t>Personal data</w:t>
      </w:r>
      <w:r>
        <w:rPr>
          <w:b/>
          <w:bCs/>
          <w:color w:val="000000"/>
        </w:rPr>
        <w:t xml:space="preserve"> </w:t>
      </w:r>
      <w:r w:rsidRPr="00FA09F2">
        <w:rPr>
          <w:color w:val="000000"/>
        </w:rPr>
        <w:t xml:space="preserve">means data which relate to a living individual who can be identified </w:t>
      </w:r>
    </w:p>
    <w:p w14:paraId="745522D3" w14:textId="1B184FBC" w:rsidR="00FA09F2" w:rsidRPr="00FA09F2" w:rsidRDefault="00FA09F2" w:rsidP="00F36596">
      <w:pPr>
        <w:autoSpaceDE w:val="0"/>
        <w:autoSpaceDN w:val="0"/>
        <w:adjustRightInd w:val="0"/>
        <w:spacing w:after="149" w:line="240" w:lineRule="auto"/>
        <w:ind w:left="709"/>
        <w:rPr>
          <w:color w:val="000000"/>
        </w:rPr>
      </w:pPr>
      <w:r w:rsidRPr="00FA09F2">
        <w:rPr>
          <w:color w:val="000000"/>
        </w:rPr>
        <w:t>(a) from those data, or</w:t>
      </w:r>
    </w:p>
    <w:p w14:paraId="0125F03E" w14:textId="25123F32" w:rsidR="00FA09F2" w:rsidRPr="00FA09F2" w:rsidRDefault="00FA09F2" w:rsidP="00F36596">
      <w:pPr>
        <w:autoSpaceDE w:val="0"/>
        <w:autoSpaceDN w:val="0"/>
        <w:adjustRightInd w:val="0"/>
        <w:spacing w:after="149" w:line="240" w:lineRule="auto"/>
        <w:ind w:left="709"/>
        <w:rPr>
          <w:color w:val="000000"/>
        </w:rPr>
      </w:pPr>
      <w:r w:rsidRPr="00FA09F2">
        <w:rPr>
          <w:color w:val="000000"/>
        </w:rPr>
        <w:t xml:space="preserve">(b) from those data and other information which is in the possession of, or is likely to come into the possession of, the data </w:t>
      </w:r>
      <w:r w:rsidR="00905CD4" w:rsidRPr="00FA09F2">
        <w:rPr>
          <w:color w:val="000000"/>
        </w:rPr>
        <w:t>cont</w:t>
      </w:r>
      <w:r w:rsidR="00905CD4">
        <w:rPr>
          <w:color w:val="000000"/>
        </w:rPr>
        <w:t>roll</w:t>
      </w:r>
      <w:r w:rsidR="00905CD4" w:rsidRPr="00FA09F2">
        <w:rPr>
          <w:color w:val="000000"/>
        </w:rPr>
        <w:t>er</w:t>
      </w:r>
      <w:r w:rsidRPr="00FA09F2">
        <w:rPr>
          <w:color w:val="000000"/>
        </w:rPr>
        <w:t>,</w:t>
      </w:r>
    </w:p>
    <w:p w14:paraId="2E220E66" w14:textId="64EE9C05" w:rsidR="00FA09F2" w:rsidRPr="00FA09F2" w:rsidRDefault="00FA09F2" w:rsidP="00F36596">
      <w:pPr>
        <w:autoSpaceDE w:val="0"/>
        <w:autoSpaceDN w:val="0"/>
        <w:adjustRightInd w:val="0"/>
        <w:spacing w:after="0" w:line="240" w:lineRule="auto"/>
        <w:ind w:left="709"/>
        <w:rPr>
          <w:color w:val="000000"/>
        </w:rPr>
      </w:pPr>
      <w:r w:rsidRPr="00FA09F2">
        <w:rPr>
          <w:color w:val="000000"/>
        </w:rPr>
        <w:t xml:space="preserve">and includes any expression of opinion about the individual and any indication of the intentions of </w:t>
      </w:r>
      <w:r>
        <w:rPr>
          <w:color w:val="000000"/>
        </w:rPr>
        <w:t xml:space="preserve"> </w:t>
      </w:r>
      <w:r w:rsidRPr="00FA09F2">
        <w:rPr>
          <w:color w:val="000000"/>
        </w:rPr>
        <w:t xml:space="preserve"> data </w:t>
      </w:r>
      <w:r w:rsidR="00905CD4" w:rsidRPr="00FA09F2">
        <w:rPr>
          <w:color w:val="000000"/>
        </w:rPr>
        <w:t>cont</w:t>
      </w:r>
      <w:r w:rsidR="00905CD4">
        <w:rPr>
          <w:color w:val="000000"/>
        </w:rPr>
        <w:t>roll</w:t>
      </w:r>
      <w:r w:rsidR="00905CD4" w:rsidRPr="00FA09F2">
        <w:rPr>
          <w:color w:val="000000"/>
        </w:rPr>
        <w:t>er</w:t>
      </w:r>
      <w:r w:rsidRPr="00FA09F2">
        <w:rPr>
          <w:color w:val="000000"/>
        </w:rPr>
        <w:t xml:space="preserve"> or any other person in respect of the individual</w:t>
      </w:r>
      <w:r>
        <w:rPr>
          <w:color w:val="000000"/>
        </w:rPr>
        <w:t xml:space="preserve"> e.g.</w:t>
      </w:r>
    </w:p>
    <w:p w14:paraId="27A4C960" w14:textId="3FB09BF1" w:rsidR="00CB1D70" w:rsidRDefault="00FA09F2" w:rsidP="00CB1D70">
      <w:pPr>
        <w:pStyle w:val="ListParagraph"/>
      </w:pPr>
      <w:r w:rsidRPr="00FA09F2">
        <w:t>Name</w:t>
      </w:r>
    </w:p>
    <w:p w14:paraId="6FCD1334" w14:textId="11BD564F" w:rsidR="00FA09F2" w:rsidRPr="00FA09F2" w:rsidRDefault="00FA09F2" w:rsidP="00CB1D70">
      <w:pPr>
        <w:pStyle w:val="ListParagraph"/>
      </w:pPr>
      <w:r w:rsidRPr="00FA09F2">
        <w:t>Identification number (NI number, tax reference etc)</w:t>
      </w:r>
    </w:p>
    <w:p w14:paraId="33E95E70" w14:textId="6B63397E" w:rsidR="00CB1D70" w:rsidRDefault="00FA09F2" w:rsidP="00CB1D70">
      <w:pPr>
        <w:pStyle w:val="ListParagraph"/>
      </w:pPr>
      <w:r w:rsidRPr="00FA09F2">
        <w:t>Location data (address, photo of their house)</w:t>
      </w:r>
    </w:p>
    <w:p w14:paraId="5ABD0676" w14:textId="39EC083F" w:rsidR="00CB1D70" w:rsidRDefault="00CB1D70" w:rsidP="00CB1D70">
      <w:pPr>
        <w:pStyle w:val="ListParagraph"/>
      </w:pPr>
      <w:r>
        <w:t>Telephone number</w:t>
      </w:r>
    </w:p>
    <w:p w14:paraId="5C916571" w14:textId="7D5B556E" w:rsidR="00FA09F2" w:rsidRDefault="00FA09F2" w:rsidP="00CB1D70">
      <w:pPr>
        <w:pStyle w:val="ListParagraph"/>
      </w:pPr>
      <w:r w:rsidRPr="00FA09F2">
        <w:t>Online identifier (email address, IP address)</w:t>
      </w:r>
    </w:p>
    <w:p w14:paraId="0848BE96" w14:textId="77777777" w:rsidR="00FA09F2" w:rsidRPr="00FA09F2" w:rsidRDefault="00FA09F2" w:rsidP="00FA09F2">
      <w:pPr>
        <w:autoSpaceDE w:val="0"/>
        <w:autoSpaceDN w:val="0"/>
        <w:adjustRightInd w:val="0"/>
        <w:spacing w:after="0" w:line="240" w:lineRule="auto"/>
        <w:ind w:left="0"/>
        <w:rPr>
          <w:color w:val="000000"/>
        </w:rPr>
      </w:pPr>
    </w:p>
    <w:p w14:paraId="7EAFAC17" w14:textId="72E59AFB" w:rsidR="008809BD" w:rsidRPr="00385D23" w:rsidRDefault="00FA09F2" w:rsidP="008809BD">
      <w:pPr>
        <w:pStyle w:val="Heading2"/>
        <w:rPr>
          <w:szCs w:val="24"/>
        </w:rPr>
      </w:pPr>
      <w:r>
        <w:rPr>
          <w:szCs w:val="24"/>
        </w:rPr>
        <w:t xml:space="preserve">Main drivers </w:t>
      </w:r>
    </w:p>
    <w:p w14:paraId="2376B5BE" w14:textId="7423B954" w:rsidR="00893B5F" w:rsidRDefault="008809BD" w:rsidP="00893B5F">
      <w:pPr>
        <w:pStyle w:val="Default"/>
      </w:pPr>
      <w:r w:rsidRPr="00385D23">
        <w:t>The two drivers for activity within GDPR are</w:t>
      </w:r>
      <w:r w:rsidR="00385D23">
        <w:t xml:space="preserve"> given below;</w:t>
      </w:r>
    </w:p>
    <w:p w14:paraId="20C44A67" w14:textId="77777777" w:rsidR="00893B5F" w:rsidRPr="00385D23" w:rsidRDefault="00893B5F" w:rsidP="008809BD">
      <w:pPr>
        <w:pStyle w:val="Default"/>
      </w:pPr>
    </w:p>
    <w:p w14:paraId="7A83FB46" w14:textId="5F176135" w:rsidR="008809BD" w:rsidRPr="00385D23" w:rsidRDefault="008809BD" w:rsidP="00F36596">
      <w:pPr>
        <w:numPr>
          <w:ilvl w:val="0"/>
          <w:numId w:val="27"/>
        </w:numPr>
        <w:autoSpaceDE w:val="0"/>
        <w:autoSpaceDN w:val="0"/>
        <w:adjustRightInd w:val="0"/>
        <w:spacing w:after="149" w:line="240" w:lineRule="auto"/>
        <w:ind w:left="1134"/>
        <w:rPr>
          <w:color w:val="000000"/>
        </w:rPr>
      </w:pPr>
      <w:r w:rsidRPr="00385D23">
        <w:rPr>
          <w:color w:val="000000"/>
        </w:rPr>
        <w:t>Consent of the Data Subject proved by signed consent form covering relevant processing (</w:t>
      </w:r>
      <w:r w:rsidR="00F36596">
        <w:rPr>
          <w:color w:val="000000"/>
        </w:rPr>
        <w:t>i.e.</w:t>
      </w:r>
      <w:r w:rsidRPr="00385D23">
        <w:rPr>
          <w:color w:val="000000"/>
        </w:rPr>
        <w:t xml:space="preserve"> explicit consent)</w:t>
      </w:r>
    </w:p>
    <w:p w14:paraId="344BA417" w14:textId="037CB107" w:rsidR="008809BD" w:rsidRPr="00385D23" w:rsidRDefault="008809BD" w:rsidP="00F36596">
      <w:pPr>
        <w:numPr>
          <w:ilvl w:val="0"/>
          <w:numId w:val="27"/>
        </w:numPr>
        <w:autoSpaceDE w:val="0"/>
        <w:autoSpaceDN w:val="0"/>
        <w:adjustRightInd w:val="0"/>
        <w:spacing w:after="0" w:line="240" w:lineRule="auto"/>
        <w:ind w:left="1134"/>
        <w:rPr>
          <w:color w:val="000000"/>
        </w:rPr>
      </w:pPr>
      <w:r w:rsidRPr="00385D23">
        <w:rPr>
          <w:color w:val="000000"/>
        </w:rPr>
        <w:t xml:space="preserve">The processing (using data) is necessary for the legitimate interests of the data </w:t>
      </w:r>
      <w:r w:rsidR="00905CD4" w:rsidRPr="00385D23">
        <w:rPr>
          <w:color w:val="000000"/>
        </w:rPr>
        <w:t>cont</w:t>
      </w:r>
      <w:r w:rsidR="00905CD4">
        <w:rPr>
          <w:color w:val="000000"/>
        </w:rPr>
        <w:t>roll</w:t>
      </w:r>
      <w:r w:rsidR="00905CD4" w:rsidRPr="00385D23">
        <w:rPr>
          <w:color w:val="000000"/>
        </w:rPr>
        <w:t>er</w:t>
      </w:r>
      <w:r w:rsidRPr="00385D23">
        <w:rPr>
          <w:color w:val="000000"/>
        </w:rPr>
        <w:t xml:space="preserve"> or a third party (unless those interests overridden by interests, rights or freedoms of the individual) </w:t>
      </w:r>
    </w:p>
    <w:p w14:paraId="6C007273" w14:textId="77777777" w:rsidR="00F36596" w:rsidRDefault="00F36596" w:rsidP="008809BD">
      <w:pPr>
        <w:autoSpaceDE w:val="0"/>
        <w:autoSpaceDN w:val="0"/>
        <w:adjustRightInd w:val="0"/>
        <w:spacing w:after="0" w:line="240" w:lineRule="auto"/>
        <w:ind w:left="0"/>
        <w:rPr>
          <w:color w:val="000000"/>
        </w:rPr>
      </w:pPr>
    </w:p>
    <w:p w14:paraId="54E2E357" w14:textId="3EC446D7" w:rsidR="008809BD" w:rsidRPr="00385D23" w:rsidRDefault="008809BD" w:rsidP="008809BD">
      <w:pPr>
        <w:autoSpaceDE w:val="0"/>
        <w:autoSpaceDN w:val="0"/>
        <w:adjustRightInd w:val="0"/>
        <w:spacing w:after="0" w:line="240" w:lineRule="auto"/>
        <w:ind w:left="0"/>
        <w:rPr>
          <w:color w:val="000000"/>
        </w:rPr>
      </w:pPr>
      <w:r w:rsidRPr="00385D23">
        <w:rPr>
          <w:color w:val="000000"/>
        </w:rPr>
        <w:t>Most activity will be covered by number 1</w:t>
      </w:r>
      <w:r w:rsidR="005D3A30">
        <w:rPr>
          <w:color w:val="000000"/>
        </w:rPr>
        <w:t>,</w:t>
      </w:r>
      <w:r w:rsidRPr="00385D23">
        <w:rPr>
          <w:color w:val="000000"/>
        </w:rPr>
        <w:t xml:space="preserve"> the consent clause.</w:t>
      </w:r>
    </w:p>
    <w:p w14:paraId="1F386A68" w14:textId="77777777" w:rsidR="008809BD" w:rsidRPr="00385D23" w:rsidRDefault="008809BD" w:rsidP="008809BD">
      <w:pPr>
        <w:autoSpaceDE w:val="0"/>
        <w:autoSpaceDN w:val="0"/>
        <w:adjustRightInd w:val="0"/>
        <w:spacing w:after="0" w:line="240" w:lineRule="auto"/>
        <w:ind w:left="0"/>
        <w:rPr>
          <w:color w:val="000000"/>
        </w:rPr>
      </w:pPr>
    </w:p>
    <w:p w14:paraId="5256DD8A" w14:textId="77777777" w:rsidR="008809BD" w:rsidRPr="00385D23" w:rsidRDefault="008809BD" w:rsidP="008809BD">
      <w:pPr>
        <w:autoSpaceDE w:val="0"/>
        <w:autoSpaceDN w:val="0"/>
        <w:adjustRightInd w:val="0"/>
        <w:spacing w:after="0" w:line="240" w:lineRule="auto"/>
        <w:ind w:left="0"/>
        <w:rPr>
          <w:color w:val="000000"/>
        </w:rPr>
      </w:pPr>
      <w:r w:rsidRPr="00385D23">
        <w:rPr>
          <w:color w:val="000000"/>
        </w:rPr>
        <w:t>Therefore, the PCC will have to show that it is complying with GDPR in all its activities.</w:t>
      </w:r>
    </w:p>
    <w:p w14:paraId="697DD517" w14:textId="77777777" w:rsidR="008809BD" w:rsidRPr="00385D23" w:rsidRDefault="008809BD" w:rsidP="008809BD">
      <w:pPr>
        <w:pStyle w:val="Default"/>
      </w:pPr>
    </w:p>
    <w:p w14:paraId="1B64CB05" w14:textId="77777777" w:rsidR="008809BD" w:rsidRPr="00385D23" w:rsidRDefault="008809BD" w:rsidP="00F36596">
      <w:pPr>
        <w:pStyle w:val="Default"/>
        <w:numPr>
          <w:ilvl w:val="0"/>
          <w:numId w:val="17"/>
        </w:numPr>
        <w:spacing w:after="116"/>
        <w:ind w:left="1276"/>
      </w:pPr>
      <w:r w:rsidRPr="00385D23">
        <w:t>Ensuring you know correct legal base/ bases for processing data</w:t>
      </w:r>
    </w:p>
    <w:p w14:paraId="04CD355E" w14:textId="0B09DAC6" w:rsidR="008809BD" w:rsidRPr="00385D23" w:rsidRDefault="008809BD" w:rsidP="00F36596">
      <w:pPr>
        <w:pStyle w:val="Default"/>
        <w:numPr>
          <w:ilvl w:val="0"/>
          <w:numId w:val="17"/>
        </w:numPr>
        <w:spacing w:after="116"/>
        <w:ind w:left="1276"/>
      </w:pPr>
      <w:r w:rsidRPr="00385D23">
        <w:t xml:space="preserve">Documenting decisions you take about processing activities (where a specific </w:t>
      </w:r>
      <w:r w:rsidR="00D039E2">
        <w:t>action has been undertaken.</w:t>
      </w:r>
    </w:p>
    <w:p w14:paraId="4F85139D" w14:textId="77777777" w:rsidR="008809BD" w:rsidRPr="00385D23" w:rsidRDefault="008809BD" w:rsidP="00F36596">
      <w:pPr>
        <w:pStyle w:val="Default"/>
        <w:numPr>
          <w:ilvl w:val="0"/>
          <w:numId w:val="17"/>
        </w:numPr>
        <w:spacing w:after="116"/>
        <w:ind w:left="1276"/>
      </w:pPr>
      <w:r w:rsidRPr="00385D23">
        <w:t>Attending training and recording that you have done so (PCC received instruction)</w:t>
      </w:r>
    </w:p>
    <w:p w14:paraId="3F4E5E47" w14:textId="77777777" w:rsidR="008809BD" w:rsidRPr="00385D23" w:rsidRDefault="008809BD" w:rsidP="00F36596">
      <w:pPr>
        <w:pStyle w:val="Default"/>
        <w:numPr>
          <w:ilvl w:val="0"/>
          <w:numId w:val="17"/>
        </w:numPr>
        <w:spacing w:after="116"/>
        <w:ind w:left="1276"/>
      </w:pPr>
      <w:r w:rsidRPr="00385D23">
        <w:t xml:space="preserve">Reviewing policies (This document is All Saints PCC principal </w:t>
      </w:r>
      <w:r w:rsidRPr="00385D23">
        <w:rPr>
          <w:i/>
        </w:rPr>
        <w:t>policy</w:t>
      </w:r>
      <w:r w:rsidRPr="00385D23">
        <w:t xml:space="preserve"> document)</w:t>
      </w:r>
    </w:p>
    <w:p w14:paraId="3C83A761" w14:textId="77777777" w:rsidR="008809BD" w:rsidRPr="00385D23" w:rsidRDefault="008809BD" w:rsidP="00F36596">
      <w:pPr>
        <w:pStyle w:val="Default"/>
        <w:numPr>
          <w:ilvl w:val="0"/>
          <w:numId w:val="17"/>
        </w:numPr>
        <w:spacing w:after="116"/>
        <w:ind w:left="1276"/>
      </w:pPr>
      <w:r w:rsidRPr="00385D23">
        <w:t>Auditing processing activities to ensure compliance</w:t>
      </w:r>
    </w:p>
    <w:p w14:paraId="21B9090F" w14:textId="77777777" w:rsidR="008809BD" w:rsidRPr="00385D23" w:rsidRDefault="008809BD" w:rsidP="00F36596">
      <w:pPr>
        <w:pStyle w:val="Default"/>
        <w:numPr>
          <w:ilvl w:val="0"/>
          <w:numId w:val="17"/>
        </w:numPr>
        <w:ind w:left="1276"/>
      </w:pPr>
      <w:r w:rsidRPr="00385D23">
        <w:t>Doing Data Protection/ Privacy Impact Assessment before processing starts and then updating through lifetime of project (</w:t>
      </w:r>
      <w:r w:rsidRPr="00385D23">
        <w:rPr>
          <w:i/>
          <w:iCs/>
        </w:rPr>
        <w:t>see later</w:t>
      </w:r>
      <w:r w:rsidRPr="00385D23">
        <w:t>)</w:t>
      </w:r>
    </w:p>
    <w:p w14:paraId="7FD255C9" w14:textId="77777777" w:rsidR="008809BD" w:rsidRPr="00385D23" w:rsidRDefault="008809BD" w:rsidP="008809BD">
      <w:pPr>
        <w:ind w:left="1134"/>
      </w:pPr>
    </w:p>
    <w:p w14:paraId="2F2B66B1" w14:textId="59A596AE" w:rsidR="008809BD" w:rsidRPr="00385D23" w:rsidRDefault="00385D23" w:rsidP="008809BD">
      <w:pPr>
        <w:pStyle w:val="Heading2"/>
        <w:rPr>
          <w:szCs w:val="24"/>
        </w:rPr>
      </w:pPr>
      <w:r>
        <w:rPr>
          <w:szCs w:val="24"/>
        </w:rPr>
        <w:t>What data All Saints PCC holds</w:t>
      </w:r>
    </w:p>
    <w:p w14:paraId="15F48C54" w14:textId="6519F07A" w:rsidR="007C1D39" w:rsidRPr="00385D23" w:rsidRDefault="007C1D39" w:rsidP="00385D23">
      <w:pPr>
        <w:ind w:left="993"/>
      </w:pPr>
      <w:r w:rsidRPr="00385D23">
        <w:t>The PCC only holds data in relation to these fields. See below;</w:t>
      </w:r>
    </w:p>
    <w:p w14:paraId="61B825D7" w14:textId="7EA57523" w:rsidR="007C1D39" w:rsidRPr="00385D23" w:rsidRDefault="007C1D39" w:rsidP="00CB1D70">
      <w:pPr>
        <w:pStyle w:val="ListParagraph"/>
      </w:pPr>
      <w:r w:rsidRPr="00385D23">
        <w:lastRenderedPageBreak/>
        <w:t xml:space="preserve">Electoral </w:t>
      </w:r>
      <w:r w:rsidR="00AC4B39" w:rsidRPr="00CB1D70">
        <w:t>Rol</w:t>
      </w:r>
      <w:r w:rsidR="007536AF" w:rsidRPr="00CB1D70">
        <w:t>l</w:t>
      </w:r>
    </w:p>
    <w:p w14:paraId="70909334" w14:textId="7C80CEA7" w:rsidR="007C1D39" w:rsidRPr="00385D23" w:rsidRDefault="007C1D39" w:rsidP="00CB1D70">
      <w:pPr>
        <w:pStyle w:val="ListParagraph"/>
      </w:pPr>
      <w:r w:rsidRPr="00385D23">
        <w:t>Gift Aid Records</w:t>
      </w:r>
    </w:p>
    <w:p w14:paraId="4E35C93B" w14:textId="1A7B0523" w:rsidR="007C1D39" w:rsidRPr="00385D23" w:rsidRDefault="007C1D39" w:rsidP="00CB1D70">
      <w:pPr>
        <w:pStyle w:val="ListParagraph"/>
      </w:pPr>
      <w:r w:rsidRPr="00385D23">
        <w:t>Accounting Records</w:t>
      </w:r>
    </w:p>
    <w:p w14:paraId="0075B647" w14:textId="40CDA0BC" w:rsidR="007C1D39" w:rsidRPr="00385D23" w:rsidRDefault="007C1D39" w:rsidP="00CB1D70">
      <w:pPr>
        <w:pStyle w:val="ListParagraph"/>
      </w:pPr>
      <w:r w:rsidRPr="00385D23">
        <w:t>Membership lists of groups within the parish (“Friends</w:t>
      </w:r>
      <w:r w:rsidRPr="00CB1D70">
        <w:t xml:space="preserve">”, </w:t>
      </w:r>
      <w:r w:rsidR="007536AF" w:rsidRPr="00CB1D70">
        <w:t>Big4U</w:t>
      </w:r>
      <w:r w:rsidRPr="00CB1D70">
        <w:t>)</w:t>
      </w:r>
    </w:p>
    <w:p w14:paraId="150343EA" w14:textId="64E8B0C2" w:rsidR="007C1D39" w:rsidRPr="00385D23" w:rsidRDefault="00961C2B" w:rsidP="00CB1D70">
      <w:pPr>
        <w:pStyle w:val="ListParagraph"/>
        <w:rPr>
          <w:i/>
          <w:iCs/>
        </w:rPr>
      </w:pPr>
      <w:r w:rsidRPr="00385D23">
        <w:t>This is b</w:t>
      </w:r>
      <w:r w:rsidR="007C1D39" w:rsidRPr="00385D23">
        <w:t>ecause this information can be processed using bases which imply consent</w:t>
      </w:r>
      <w:r w:rsidR="009E3CC5" w:rsidRPr="00385D23">
        <w:t xml:space="preserve">. </w:t>
      </w:r>
    </w:p>
    <w:p w14:paraId="682B445B" w14:textId="50A2E699" w:rsidR="00387A27" w:rsidRPr="00385D23" w:rsidRDefault="00387A27" w:rsidP="00387A27">
      <w:pPr>
        <w:pStyle w:val="Heading1"/>
        <w:rPr>
          <w:sz w:val="24"/>
          <w:szCs w:val="24"/>
        </w:rPr>
      </w:pPr>
      <w:r w:rsidRPr="00385D23">
        <w:rPr>
          <w:sz w:val="24"/>
          <w:szCs w:val="24"/>
        </w:rPr>
        <w:t xml:space="preserve">Management of GDPR </w:t>
      </w:r>
    </w:p>
    <w:p w14:paraId="0BD499E0" w14:textId="2979C775" w:rsidR="009E3CC5" w:rsidRPr="00385D23" w:rsidRDefault="009E3CC5" w:rsidP="009E3CC5">
      <w:pPr>
        <w:pStyle w:val="Heading2"/>
        <w:rPr>
          <w:szCs w:val="24"/>
        </w:rPr>
      </w:pPr>
      <w:r w:rsidRPr="00385D23">
        <w:rPr>
          <w:szCs w:val="24"/>
        </w:rPr>
        <w:t>All Saints Parish Management roles</w:t>
      </w:r>
    </w:p>
    <w:p w14:paraId="00F70901" w14:textId="56797043" w:rsidR="00387A27" w:rsidRPr="00385D23" w:rsidRDefault="00344F8C" w:rsidP="004D0BD2">
      <w:pPr>
        <w:ind w:left="851"/>
      </w:pPr>
      <w:r w:rsidRPr="00385D23">
        <w:t xml:space="preserve">The Parish Responsibilities for GDPR are managed by the PCC. </w:t>
      </w:r>
      <w:r w:rsidR="000E2AB3" w:rsidRPr="00385D23">
        <w:t>Management is dealt with as follows;</w:t>
      </w:r>
    </w:p>
    <w:p w14:paraId="391B39C3" w14:textId="65C07EA6" w:rsidR="003D3E88" w:rsidRPr="00385D23" w:rsidRDefault="003D3E88" w:rsidP="004D0BD2">
      <w:pPr>
        <w:ind w:left="851"/>
      </w:pPr>
      <w:r w:rsidRPr="00385D23">
        <w:t xml:space="preserve">The Data </w:t>
      </w:r>
      <w:r w:rsidR="00905CD4" w:rsidRPr="00385D23">
        <w:t>Cont</w:t>
      </w:r>
      <w:r w:rsidR="00905CD4">
        <w:t>roll</w:t>
      </w:r>
      <w:r w:rsidR="00905CD4" w:rsidRPr="00385D23">
        <w:t>er</w:t>
      </w:r>
      <w:r w:rsidRPr="00385D23">
        <w:t xml:space="preserve"> for the Parish is the PCC.</w:t>
      </w:r>
    </w:p>
    <w:p w14:paraId="6E2D5343" w14:textId="1D28E68C" w:rsidR="003D3E88" w:rsidRPr="00385D23" w:rsidRDefault="003D3E88" w:rsidP="004D0BD2">
      <w:pPr>
        <w:ind w:left="851"/>
      </w:pPr>
      <w:r w:rsidRPr="00385D23">
        <w:t>The Data Protection Administrator is Mr Chris James.</w:t>
      </w:r>
    </w:p>
    <w:p w14:paraId="452147B9" w14:textId="4AC59BBA" w:rsidR="00865EA4" w:rsidRPr="005D3A30" w:rsidRDefault="00865EA4" w:rsidP="004D0BD2">
      <w:pPr>
        <w:ind w:left="851"/>
      </w:pPr>
      <w:r w:rsidRPr="005D3A30">
        <w:t>There are</w:t>
      </w:r>
      <w:r w:rsidR="00495660" w:rsidRPr="005D3A30">
        <w:t xml:space="preserve"> four </w:t>
      </w:r>
      <w:r w:rsidRPr="005D3A30">
        <w:t>other administrators. These people are:</w:t>
      </w:r>
    </w:p>
    <w:p w14:paraId="3C4E7354" w14:textId="2C11B215" w:rsidR="00865EA4" w:rsidRPr="005D3A30" w:rsidRDefault="00865EA4" w:rsidP="004D0BD2">
      <w:pPr>
        <w:ind w:left="851"/>
      </w:pPr>
      <w:r w:rsidRPr="005D3A30">
        <w:t>Mr Robert Ellis – All Saints Bighton Church Warden</w:t>
      </w:r>
      <w:r w:rsidR="007C146D">
        <w:t xml:space="preserve"> and chairman of the PCC</w:t>
      </w:r>
    </w:p>
    <w:p w14:paraId="3CCB8ED1" w14:textId="3DE9A1D3" w:rsidR="00865EA4" w:rsidRPr="005D3A30" w:rsidRDefault="00865EA4" w:rsidP="004D0BD2">
      <w:pPr>
        <w:ind w:left="851"/>
      </w:pPr>
      <w:r w:rsidRPr="005D3A30">
        <w:t>Mrs Sarah White – Secretary to the PCC.</w:t>
      </w:r>
    </w:p>
    <w:p w14:paraId="04DA152A" w14:textId="1F6E3104" w:rsidR="00495660" w:rsidRPr="005D3A30" w:rsidRDefault="00495660" w:rsidP="004D0BD2">
      <w:pPr>
        <w:ind w:left="851"/>
      </w:pPr>
      <w:r w:rsidRPr="005D3A30">
        <w:t xml:space="preserve">Mrs Sally Ellis – Electoral </w:t>
      </w:r>
      <w:r w:rsidR="00AC4B39" w:rsidRPr="00CB1D70">
        <w:t>Ro</w:t>
      </w:r>
      <w:r w:rsidR="007536AF" w:rsidRPr="00CB1D70">
        <w:t>ll</w:t>
      </w:r>
      <w:r w:rsidRPr="005D3A30">
        <w:t xml:space="preserve"> Secretary</w:t>
      </w:r>
    </w:p>
    <w:p w14:paraId="7FEE3B94" w14:textId="7CCF6C12" w:rsidR="00495660" w:rsidRPr="005D3A30" w:rsidRDefault="00495660" w:rsidP="004D0BD2">
      <w:pPr>
        <w:ind w:left="851"/>
      </w:pPr>
      <w:r w:rsidRPr="005D3A30">
        <w:t xml:space="preserve">Mrs Susan Gray - Treasurer </w:t>
      </w:r>
    </w:p>
    <w:p w14:paraId="5BD5AB1A" w14:textId="736D9EF0" w:rsidR="00865EA4" w:rsidRPr="00385D23" w:rsidRDefault="00865EA4" w:rsidP="004D0BD2">
      <w:pPr>
        <w:ind w:left="851"/>
      </w:pPr>
      <w:r w:rsidRPr="00385D23">
        <w:t>The Data Protection Administrator is responsible for maintenance of all documentation relating to GDPR.</w:t>
      </w:r>
    </w:p>
    <w:p w14:paraId="37CEC99C" w14:textId="736D16F6" w:rsidR="00865EA4" w:rsidRPr="00385D23" w:rsidRDefault="00865EA4" w:rsidP="004D0BD2">
      <w:pPr>
        <w:ind w:left="851"/>
      </w:pPr>
      <w:r w:rsidRPr="00385D23">
        <w:t>Other members of the PCC mentioned above support the Data Protection Administrator as required.</w:t>
      </w:r>
    </w:p>
    <w:p w14:paraId="2D8B6355" w14:textId="346FD5EE" w:rsidR="003D3E88" w:rsidRPr="00385D23" w:rsidRDefault="003D3E88" w:rsidP="009E3CC5">
      <w:pPr>
        <w:pStyle w:val="Heading2"/>
        <w:rPr>
          <w:szCs w:val="24"/>
        </w:rPr>
      </w:pPr>
      <w:r w:rsidRPr="00385D23">
        <w:rPr>
          <w:szCs w:val="24"/>
        </w:rPr>
        <w:t>Associated documents</w:t>
      </w:r>
    </w:p>
    <w:p w14:paraId="416EE214" w14:textId="69F879A5" w:rsidR="003D3E88" w:rsidRPr="00385D23" w:rsidRDefault="003D3E88" w:rsidP="003D3E88">
      <w:r w:rsidRPr="00385D23">
        <w:t>There are several documents which support the operation of the GDPR in All Saints Bighton.</w:t>
      </w:r>
      <w:r w:rsidR="000E2AB3" w:rsidRPr="00385D23">
        <w:t xml:space="preserve"> </w:t>
      </w:r>
      <w:r w:rsidRPr="00385D23">
        <w:t>There are two types.</w:t>
      </w:r>
    </w:p>
    <w:p w14:paraId="2F55D8E3" w14:textId="04AC9348" w:rsidR="003D3E88" w:rsidRPr="00385D23" w:rsidRDefault="003D3E88" w:rsidP="009E3CC5">
      <w:pPr>
        <w:pStyle w:val="Heading3"/>
        <w:rPr>
          <w:rFonts w:cs="Arial"/>
          <w:sz w:val="24"/>
          <w:szCs w:val="24"/>
        </w:rPr>
      </w:pPr>
      <w:r w:rsidRPr="00385D23">
        <w:rPr>
          <w:rFonts w:cs="Arial"/>
          <w:sz w:val="24"/>
          <w:szCs w:val="24"/>
        </w:rPr>
        <w:t>Administration/information forms:</w:t>
      </w:r>
    </w:p>
    <w:p w14:paraId="2F771B8C" w14:textId="4978B997" w:rsidR="003D3E88" w:rsidRPr="00385D23" w:rsidRDefault="00F64027" w:rsidP="00CB1D70">
      <w:pPr>
        <w:pStyle w:val="ListParagraph"/>
      </w:pPr>
      <w:r>
        <w:t xml:space="preserve">All Saints Bighton GDPR sample </w:t>
      </w:r>
      <w:r w:rsidR="003D3E88" w:rsidRPr="00385D23">
        <w:t>Privacy notice</w:t>
      </w:r>
    </w:p>
    <w:p w14:paraId="057518F3" w14:textId="23183734" w:rsidR="00AE2F8E" w:rsidRDefault="00AE2F8E" w:rsidP="00F94727">
      <w:pPr>
        <w:pStyle w:val="ListParagraph"/>
      </w:pPr>
      <w:r>
        <w:t xml:space="preserve">All Saints </w:t>
      </w:r>
      <w:r w:rsidR="00F64027">
        <w:t>Bighton GDPR Policy (this document)</w:t>
      </w:r>
    </w:p>
    <w:p w14:paraId="523D367E" w14:textId="68CFC2E7" w:rsidR="009E3CC5" w:rsidRDefault="009E3CC5" w:rsidP="00AE2F8E">
      <w:pPr>
        <w:ind w:left="1069"/>
      </w:pPr>
      <w:r w:rsidRPr="00385D23">
        <w:t>Copies of these forms are placed on the All Saints</w:t>
      </w:r>
      <w:r w:rsidR="005D3A30">
        <w:t>,</w:t>
      </w:r>
      <w:r w:rsidRPr="00385D23">
        <w:t xml:space="preserve"> Bighton Website</w:t>
      </w:r>
      <w:r w:rsidR="00CB1D70">
        <w:t>.</w:t>
      </w:r>
    </w:p>
    <w:p w14:paraId="10715D04" w14:textId="18E1819C" w:rsidR="00AE2B57" w:rsidRDefault="004762EA" w:rsidP="009E3CC5">
      <w:hyperlink r:id="rId12" w:history="1">
        <w:r w:rsidR="00B81916" w:rsidRPr="00DE0473">
          <w:rPr>
            <w:rStyle w:val="Hyperlink"/>
          </w:rPr>
          <w:t>www.allsaintsbighton.com</w:t>
        </w:r>
      </w:hyperlink>
    </w:p>
    <w:p w14:paraId="67BE5D93" w14:textId="77777777" w:rsidR="00B81916" w:rsidRPr="00385D23" w:rsidRDefault="00B81916" w:rsidP="009E3CC5"/>
    <w:p w14:paraId="4F605FCF" w14:textId="7FB01FA4" w:rsidR="003D3E88" w:rsidRPr="00385D23" w:rsidRDefault="003D3E88" w:rsidP="009E3CC5">
      <w:pPr>
        <w:pStyle w:val="Heading3"/>
        <w:rPr>
          <w:rFonts w:cs="Arial"/>
          <w:sz w:val="24"/>
          <w:szCs w:val="24"/>
        </w:rPr>
      </w:pPr>
      <w:r w:rsidRPr="00385D23">
        <w:rPr>
          <w:rFonts w:cs="Arial"/>
          <w:sz w:val="24"/>
          <w:szCs w:val="24"/>
        </w:rPr>
        <w:t xml:space="preserve">Process </w:t>
      </w:r>
      <w:r w:rsidR="00961C2B" w:rsidRPr="00385D23">
        <w:rPr>
          <w:rFonts w:cs="Arial"/>
          <w:sz w:val="24"/>
          <w:szCs w:val="24"/>
        </w:rPr>
        <w:t xml:space="preserve">action </w:t>
      </w:r>
      <w:r w:rsidR="001448F3" w:rsidRPr="00385D23">
        <w:rPr>
          <w:rFonts w:cs="Arial"/>
          <w:sz w:val="24"/>
          <w:szCs w:val="24"/>
        </w:rPr>
        <w:t>lists</w:t>
      </w:r>
    </w:p>
    <w:p w14:paraId="6A5D8AC1" w14:textId="16EF374F" w:rsidR="003D3E88" w:rsidRDefault="003D3E88" w:rsidP="00CB1D70">
      <w:pPr>
        <w:pStyle w:val="ListParagraph"/>
      </w:pPr>
      <w:r w:rsidRPr="00385D23">
        <w:t>Process to investigate a data breach</w:t>
      </w:r>
      <w:r w:rsidR="00AC4B39">
        <w:t xml:space="preserve"> or complaint</w:t>
      </w:r>
    </w:p>
    <w:p w14:paraId="72299BBA" w14:textId="5CC591DB" w:rsidR="00AC4B39" w:rsidRPr="00385D23" w:rsidRDefault="00AC4B39" w:rsidP="00CB1D70">
      <w:pPr>
        <w:pStyle w:val="ListParagraph"/>
      </w:pPr>
      <w:r w:rsidRPr="00385D23">
        <w:t>Process for accepting a request to access data</w:t>
      </w:r>
    </w:p>
    <w:p w14:paraId="2CA52C13" w14:textId="3774A5F4" w:rsidR="003D3E88" w:rsidRDefault="003D3E88" w:rsidP="00CB1D70">
      <w:pPr>
        <w:pStyle w:val="ListParagraph"/>
      </w:pPr>
      <w:r w:rsidRPr="00385D23">
        <w:lastRenderedPageBreak/>
        <w:t>A process to audit</w:t>
      </w:r>
      <w:r w:rsidR="00FB6667" w:rsidRPr="00385D23">
        <w:t>/review</w:t>
      </w:r>
      <w:r w:rsidRPr="00385D23">
        <w:t xml:space="preserve"> and</w:t>
      </w:r>
      <w:r w:rsidR="00BF7D44" w:rsidRPr="00385D23">
        <w:t xml:space="preserve"> where required</w:t>
      </w:r>
      <w:r w:rsidR="00FB6667" w:rsidRPr="00385D23">
        <w:t>,</w:t>
      </w:r>
      <w:r w:rsidR="00BF7D44" w:rsidRPr="00385D23">
        <w:t xml:space="preserve"> dispose of data </w:t>
      </w:r>
      <w:r w:rsidR="000E2AB3" w:rsidRPr="00385D23">
        <w:t>within time limits.</w:t>
      </w:r>
    </w:p>
    <w:p w14:paraId="110F6227" w14:textId="5FBF7C3C" w:rsidR="00F64027" w:rsidRPr="00385D23" w:rsidRDefault="00F64027" w:rsidP="00F64027">
      <w:r>
        <w:t xml:space="preserve">The PCC chairman and </w:t>
      </w:r>
      <w:r w:rsidR="0037584E">
        <w:t>the Data Protection Administrator hold copies of these lists.</w:t>
      </w:r>
    </w:p>
    <w:p w14:paraId="3478D1D5" w14:textId="543C0477" w:rsidR="009E3CC5" w:rsidRPr="00385D23" w:rsidRDefault="009E3CC5" w:rsidP="00865EA4">
      <w:pPr>
        <w:pStyle w:val="Heading2"/>
        <w:rPr>
          <w:szCs w:val="24"/>
        </w:rPr>
      </w:pPr>
      <w:r w:rsidRPr="00385D23">
        <w:rPr>
          <w:szCs w:val="24"/>
        </w:rPr>
        <w:t>Management and security of documentation</w:t>
      </w:r>
    </w:p>
    <w:p w14:paraId="1D8439A0" w14:textId="4EFD7137" w:rsidR="009E3CC5" w:rsidRPr="00385D23" w:rsidRDefault="009E3CC5" w:rsidP="009E3CC5">
      <w:pPr>
        <w:pStyle w:val="Heading3"/>
        <w:rPr>
          <w:rFonts w:cs="Arial"/>
          <w:sz w:val="24"/>
          <w:szCs w:val="24"/>
        </w:rPr>
      </w:pPr>
      <w:r w:rsidRPr="00385D23">
        <w:rPr>
          <w:rFonts w:cs="Arial"/>
          <w:sz w:val="24"/>
          <w:szCs w:val="24"/>
        </w:rPr>
        <w:t>Paper documents</w:t>
      </w:r>
      <w:r w:rsidR="00BF3904" w:rsidRPr="00385D23">
        <w:rPr>
          <w:rFonts w:cs="Arial"/>
          <w:sz w:val="24"/>
          <w:szCs w:val="24"/>
        </w:rPr>
        <w:t xml:space="preserve"> and security</w:t>
      </w:r>
    </w:p>
    <w:p w14:paraId="42B965E9" w14:textId="5261BD51" w:rsidR="009E3CC5" w:rsidRPr="00385D23" w:rsidRDefault="009E3CC5" w:rsidP="009E3CC5">
      <w:r w:rsidRPr="00385D23">
        <w:t>There are several types of paper documentation held by the church which come under the remit of GDPR.</w:t>
      </w:r>
      <w:r w:rsidR="00674751" w:rsidRPr="00385D23">
        <w:t xml:space="preserve"> </w:t>
      </w:r>
      <w:r w:rsidR="00BF3904" w:rsidRPr="00385D23">
        <w:t xml:space="preserve"> There are two safes in the vestry of </w:t>
      </w:r>
      <w:r w:rsidR="001448F3" w:rsidRPr="00385D23">
        <w:t>All Saints Bighton</w:t>
      </w:r>
      <w:r w:rsidR="00BF3904" w:rsidRPr="00385D23">
        <w:t xml:space="preserve"> church both of which are lockable</w:t>
      </w:r>
      <w:r w:rsidR="00385D23">
        <w:t>,</w:t>
      </w:r>
      <w:r w:rsidR="00BF3904" w:rsidRPr="00385D23">
        <w:t xml:space="preserve"> and one is also fire proof. The other administrators mentioned in paragraph 2.1 above store documentation such as </w:t>
      </w:r>
      <w:r w:rsidR="009D1F2C" w:rsidRPr="00385D23">
        <w:t xml:space="preserve">service sheets and minutes and </w:t>
      </w:r>
      <w:r w:rsidR="00514A1D">
        <w:t xml:space="preserve">PCC </w:t>
      </w:r>
      <w:r w:rsidR="009D1F2C" w:rsidRPr="00385D23">
        <w:t>documents</w:t>
      </w:r>
      <w:r w:rsidR="001448F3" w:rsidRPr="00385D23">
        <w:t xml:space="preserve"> at home</w:t>
      </w:r>
      <w:r w:rsidR="009D1F2C" w:rsidRPr="00385D23">
        <w:t>.</w:t>
      </w:r>
    </w:p>
    <w:p w14:paraId="7D4BF0E9" w14:textId="508A2A63" w:rsidR="001448F3" w:rsidRPr="00385D23" w:rsidRDefault="001448F3" w:rsidP="009E3CC5">
      <w:r w:rsidRPr="00385D23">
        <w:t>Given below is a list showing how each type of document is stored.</w:t>
      </w:r>
    </w:p>
    <w:p w14:paraId="4A218FC6" w14:textId="3D82EF9D" w:rsidR="00674751" w:rsidRPr="00495660" w:rsidRDefault="00674751" w:rsidP="00674751">
      <w:pPr>
        <w:rPr>
          <w:color w:val="FF0000"/>
        </w:rPr>
      </w:pPr>
      <w:r w:rsidRPr="00385D23">
        <w:t>Gift aid envelopes (after use</w:t>
      </w:r>
      <w:r w:rsidR="00BF3904" w:rsidRPr="00385D23">
        <w:t xml:space="preserve"> which are stored for 6 years) – </w:t>
      </w:r>
      <w:r w:rsidR="007536AF" w:rsidRPr="00CB1D70">
        <w:t>Filing Cabinet vestry</w:t>
      </w:r>
    </w:p>
    <w:p w14:paraId="049576FA" w14:textId="58989A66" w:rsidR="00674751" w:rsidRPr="00385D23" w:rsidRDefault="00674751" w:rsidP="00674751">
      <w:r w:rsidRPr="00385D23">
        <w:t>Parish Burial Registers</w:t>
      </w:r>
      <w:r w:rsidR="00BF3904" w:rsidRPr="00385D23">
        <w:t xml:space="preserve"> - Vestry safe</w:t>
      </w:r>
      <w:r w:rsidR="001448F3" w:rsidRPr="00385D23">
        <w:t xml:space="preserve"> (Fire Proof)</w:t>
      </w:r>
    </w:p>
    <w:p w14:paraId="7501FDCE" w14:textId="21900816" w:rsidR="00674751" w:rsidRPr="00385D23" w:rsidRDefault="00674751" w:rsidP="00674751">
      <w:r w:rsidRPr="00385D23">
        <w:t>Parish Marriage Registers</w:t>
      </w:r>
      <w:r w:rsidR="00BF3904" w:rsidRPr="00385D23">
        <w:t xml:space="preserve"> - Vestry safe</w:t>
      </w:r>
      <w:r w:rsidR="001448F3" w:rsidRPr="00385D23">
        <w:t xml:space="preserve"> (Fire Proof)</w:t>
      </w:r>
    </w:p>
    <w:p w14:paraId="6872AF62" w14:textId="493D6306" w:rsidR="00674751" w:rsidRPr="00385D23" w:rsidRDefault="00674751" w:rsidP="00674751">
      <w:r w:rsidRPr="00385D23">
        <w:t>Register for Banns of Marriage</w:t>
      </w:r>
      <w:r w:rsidR="00BF3904" w:rsidRPr="00385D23">
        <w:t xml:space="preserve"> - Vestry safe</w:t>
      </w:r>
      <w:r w:rsidR="007536AF">
        <w:t xml:space="preserve"> </w:t>
      </w:r>
      <w:r w:rsidR="007536AF" w:rsidRPr="00CB1D70">
        <w:t>(Fire Proof)</w:t>
      </w:r>
    </w:p>
    <w:p w14:paraId="12BF4401" w14:textId="359173A7" w:rsidR="00674751" w:rsidRPr="00385D23" w:rsidRDefault="00674751" w:rsidP="00674751">
      <w:r w:rsidRPr="00385D23">
        <w:t>Register of Baptism</w:t>
      </w:r>
      <w:r w:rsidR="00BF3904" w:rsidRPr="00385D23">
        <w:t>- Vestry safe</w:t>
      </w:r>
      <w:r w:rsidR="007536AF">
        <w:t xml:space="preserve"> (Fire Proof)</w:t>
      </w:r>
    </w:p>
    <w:p w14:paraId="4EA0A870" w14:textId="289C1496" w:rsidR="00674751" w:rsidRPr="00385D23" w:rsidRDefault="00674751" w:rsidP="00674751">
      <w:r w:rsidRPr="00385D23">
        <w:t>Parish notices after printing but prior to distribution on a Sund</w:t>
      </w:r>
      <w:r w:rsidR="00BF3904" w:rsidRPr="00385D23">
        <w:t>ay – locked cabinet at home of All Saints Church Warden.</w:t>
      </w:r>
      <w:r w:rsidR="00495660">
        <w:t xml:space="preserve"> </w:t>
      </w:r>
      <w:r w:rsidR="007536AF" w:rsidRPr="00CB1D70">
        <w:t>No need already in public domain before we print them</w:t>
      </w:r>
    </w:p>
    <w:p w14:paraId="046AB4DF" w14:textId="3AD7132B" w:rsidR="00674751" w:rsidRPr="00385D23" w:rsidRDefault="00674751" w:rsidP="00674751">
      <w:r w:rsidRPr="00385D23">
        <w:t>Signed copies of the electoral rol</w:t>
      </w:r>
      <w:r w:rsidR="007536AF">
        <w:t>l</w:t>
      </w:r>
      <w:r w:rsidRPr="00385D23">
        <w:t xml:space="preserve"> application forms</w:t>
      </w:r>
      <w:r w:rsidR="00BF3904" w:rsidRPr="00385D23">
        <w:t xml:space="preserve"> - Vestry safe </w:t>
      </w:r>
    </w:p>
    <w:p w14:paraId="76109AE7" w14:textId="408DD8E2" w:rsidR="00BF3904" w:rsidRPr="00495660" w:rsidRDefault="00BF3904" w:rsidP="00674751">
      <w:pPr>
        <w:rPr>
          <w:color w:val="FF0000"/>
        </w:rPr>
      </w:pPr>
      <w:r w:rsidRPr="00385D23">
        <w:t xml:space="preserve">Parochial Church Council minutes and related documentation – locked cabinet at the home of the </w:t>
      </w:r>
      <w:r w:rsidR="009D1F2C" w:rsidRPr="00385D23">
        <w:t>PCC Secretary.</w:t>
      </w:r>
      <w:r w:rsidR="00406772">
        <w:t xml:space="preserve"> </w:t>
      </w:r>
    </w:p>
    <w:p w14:paraId="7737C436" w14:textId="5D78FF89" w:rsidR="00674751" w:rsidRPr="00385D23" w:rsidRDefault="009D1F2C" w:rsidP="009E3CC5">
      <w:r w:rsidRPr="00385D23">
        <w:t xml:space="preserve">All members of the PCC have undertaken to keep </w:t>
      </w:r>
      <w:r w:rsidR="0006340E" w:rsidRPr="00385D23">
        <w:t xml:space="preserve">any documentation they hold at their homes </w:t>
      </w:r>
      <w:r w:rsidRPr="00385D23">
        <w:t>under lock and key.</w:t>
      </w:r>
    </w:p>
    <w:p w14:paraId="54CFF3D6" w14:textId="581F85D5" w:rsidR="009E3CC5" w:rsidRPr="00385D23" w:rsidRDefault="009D1F2C" w:rsidP="009D1F2C">
      <w:pPr>
        <w:pStyle w:val="Heading3"/>
        <w:rPr>
          <w:rFonts w:cs="Arial"/>
          <w:sz w:val="24"/>
          <w:szCs w:val="24"/>
        </w:rPr>
      </w:pPr>
      <w:r w:rsidRPr="00385D23">
        <w:rPr>
          <w:rFonts w:cs="Arial"/>
          <w:sz w:val="24"/>
          <w:szCs w:val="24"/>
        </w:rPr>
        <w:t>Electronic documentation and security</w:t>
      </w:r>
    </w:p>
    <w:p w14:paraId="4C5E2727" w14:textId="503E7B78" w:rsidR="009D1F2C" w:rsidRPr="00385D23" w:rsidRDefault="009D1F2C" w:rsidP="009D1F2C">
      <w:r w:rsidRPr="00385D23">
        <w:t>All documentation is held on computers by the people mentioned in paragraph 2.1 above.</w:t>
      </w:r>
    </w:p>
    <w:p w14:paraId="081399A4" w14:textId="1FBFC821" w:rsidR="009D1F2C" w:rsidRPr="00385D23" w:rsidRDefault="009D1F2C" w:rsidP="009D1F2C">
      <w:r w:rsidRPr="00385D23">
        <w:t xml:space="preserve">All documentation in electronic format listed below is held on PCs in </w:t>
      </w:r>
      <w:r w:rsidR="00340042">
        <w:t xml:space="preserve">a </w:t>
      </w:r>
      <w:r w:rsidRPr="00385D23">
        <w:t>separate folder marked ‘All Saints Bighton’</w:t>
      </w:r>
      <w:r w:rsidR="00340042">
        <w:t>.</w:t>
      </w:r>
      <w:r w:rsidRPr="00385D23">
        <w:t xml:space="preserve"> </w:t>
      </w:r>
      <w:bookmarkStart w:id="0" w:name="_Hlk511375194"/>
      <w:r w:rsidR="00340042">
        <w:t xml:space="preserve">All documents in the folder marked ’All Saints Bighton’ will be password protected where personal data is held e.g. names, address and emails of all parish electoral </w:t>
      </w:r>
      <w:r w:rsidR="00AC4B39">
        <w:t>rol</w:t>
      </w:r>
      <w:r w:rsidR="00483594">
        <w:t>l</w:t>
      </w:r>
      <w:r w:rsidR="00340042">
        <w:t xml:space="preserve"> members.</w:t>
      </w:r>
      <w:r w:rsidRPr="00385D23">
        <w:t xml:space="preserve"> </w:t>
      </w:r>
      <w:bookmarkEnd w:id="0"/>
    </w:p>
    <w:p w14:paraId="0E9DFFA6" w14:textId="57EA4195" w:rsidR="009D1F2C" w:rsidRPr="00385D23" w:rsidRDefault="009D1F2C" w:rsidP="00CB1D70">
      <w:pPr>
        <w:pStyle w:val="ListParagraph"/>
        <w:numPr>
          <w:ilvl w:val="0"/>
          <w:numId w:val="22"/>
        </w:numPr>
      </w:pPr>
      <w:r w:rsidRPr="00385D23">
        <w:t xml:space="preserve">Gift-aid </w:t>
      </w:r>
      <w:r w:rsidR="00340042">
        <w:t xml:space="preserve">and regular giving </w:t>
      </w:r>
      <w:r w:rsidRPr="00385D23">
        <w:t>donator list</w:t>
      </w:r>
      <w:r w:rsidR="00340042">
        <w:t>.</w:t>
      </w:r>
    </w:p>
    <w:p w14:paraId="6F298357" w14:textId="6714988F" w:rsidR="009D1F2C" w:rsidRPr="00385D23" w:rsidRDefault="009D1F2C" w:rsidP="00CB1D70">
      <w:pPr>
        <w:pStyle w:val="ListParagraph"/>
        <w:numPr>
          <w:ilvl w:val="0"/>
          <w:numId w:val="22"/>
        </w:numPr>
      </w:pPr>
      <w:r w:rsidRPr="00385D23">
        <w:lastRenderedPageBreak/>
        <w:t xml:space="preserve">Sets of emails and addresses </w:t>
      </w:r>
      <w:r w:rsidR="00340042">
        <w:t>held in contact lists of people mentioned in 2.1 above. All computers are password protected and firewall/antivirus software is checked each year and updated where required.</w:t>
      </w:r>
    </w:p>
    <w:p w14:paraId="7E59F09E" w14:textId="4114BC5E" w:rsidR="009D1F2C" w:rsidRDefault="009D1F2C" w:rsidP="00CB1D70">
      <w:pPr>
        <w:pStyle w:val="ListParagraph"/>
        <w:numPr>
          <w:ilvl w:val="0"/>
          <w:numId w:val="22"/>
        </w:numPr>
      </w:pPr>
      <w:r w:rsidRPr="00385D23">
        <w:t>Electronic list of All Saints Electoral rol</w:t>
      </w:r>
      <w:r w:rsidR="00483594">
        <w:t>l</w:t>
      </w:r>
    </w:p>
    <w:p w14:paraId="06892DF2" w14:textId="29361033" w:rsidR="00AC4B39" w:rsidRPr="00385D23" w:rsidRDefault="00AC4B39" w:rsidP="00AC4B39">
      <w:r w:rsidRPr="00AC4B39">
        <w:t>No documentation is stored in the cloud.</w:t>
      </w:r>
    </w:p>
    <w:p w14:paraId="2B35233A" w14:textId="53C2E8AB" w:rsidR="00E1124A" w:rsidRPr="00385D23" w:rsidRDefault="00E1124A" w:rsidP="00E1124A">
      <w:pPr>
        <w:pStyle w:val="Heading2"/>
        <w:rPr>
          <w:szCs w:val="24"/>
        </w:rPr>
      </w:pPr>
      <w:r w:rsidRPr="00385D23">
        <w:rPr>
          <w:szCs w:val="24"/>
        </w:rPr>
        <w:t xml:space="preserve">Other churches in the Arle </w:t>
      </w:r>
      <w:r w:rsidR="001E25E5" w:rsidRPr="00385D23">
        <w:rPr>
          <w:szCs w:val="24"/>
        </w:rPr>
        <w:t xml:space="preserve">Valley </w:t>
      </w:r>
      <w:r w:rsidR="00EC0589" w:rsidRPr="00385D23">
        <w:rPr>
          <w:szCs w:val="24"/>
        </w:rPr>
        <w:t>Benefice</w:t>
      </w:r>
    </w:p>
    <w:p w14:paraId="3FAD0BBB" w14:textId="4A986822" w:rsidR="001E25E5" w:rsidRPr="00385D23" w:rsidRDefault="00E1124A" w:rsidP="00E1124A">
      <w:r w:rsidRPr="00385D23">
        <w:t xml:space="preserve">The All Saints Bighton PCC has been re-assured </w:t>
      </w:r>
      <w:r w:rsidR="001E25E5" w:rsidRPr="00385D23">
        <w:t xml:space="preserve">by Data Protection Administrators in the other 3 churches </w:t>
      </w:r>
      <w:r w:rsidR="0006340E" w:rsidRPr="00385D23">
        <w:t xml:space="preserve">of the benefice </w:t>
      </w:r>
      <w:r w:rsidR="001E25E5" w:rsidRPr="00385D23">
        <w:t>that similar levels of security and action has been undertaken to protect</w:t>
      </w:r>
      <w:r w:rsidR="0006340E" w:rsidRPr="00385D23">
        <w:t xml:space="preserve"> data appertaining to All Saints Bighton</w:t>
      </w:r>
      <w:r w:rsidR="001E25E5" w:rsidRPr="00385D23">
        <w:t>.</w:t>
      </w:r>
    </w:p>
    <w:p w14:paraId="00A11204" w14:textId="1C008AD3" w:rsidR="001E25E5" w:rsidRPr="00385D23" w:rsidRDefault="0083460B" w:rsidP="001E25E5">
      <w:pPr>
        <w:pStyle w:val="Heading1"/>
        <w:rPr>
          <w:sz w:val="24"/>
          <w:szCs w:val="24"/>
        </w:rPr>
      </w:pPr>
      <w:r w:rsidRPr="00385D23">
        <w:rPr>
          <w:sz w:val="24"/>
          <w:szCs w:val="24"/>
        </w:rPr>
        <w:t>GDPR</w:t>
      </w:r>
      <w:r w:rsidR="00521D35" w:rsidRPr="00385D23">
        <w:rPr>
          <w:sz w:val="24"/>
          <w:szCs w:val="24"/>
        </w:rPr>
        <w:t xml:space="preserve"> gathering information and </w:t>
      </w:r>
      <w:r w:rsidR="00FB6667" w:rsidRPr="00385D23">
        <w:rPr>
          <w:sz w:val="24"/>
          <w:szCs w:val="24"/>
        </w:rPr>
        <w:t>activity</w:t>
      </w:r>
      <w:r w:rsidR="00521D35" w:rsidRPr="00385D23">
        <w:rPr>
          <w:sz w:val="24"/>
          <w:szCs w:val="24"/>
        </w:rPr>
        <w:t xml:space="preserve"> processes</w:t>
      </w:r>
    </w:p>
    <w:p w14:paraId="5A84F830" w14:textId="77777777" w:rsidR="0006340E" w:rsidRPr="00385D23" w:rsidRDefault="0006340E" w:rsidP="0006340E">
      <w:pPr>
        <w:pStyle w:val="Heading2"/>
        <w:rPr>
          <w:szCs w:val="24"/>
        </w:rPr>
      </w:pPr>
      <w:r w:rsidRPr="00385D23">
        <w:rPr>
          <w:szCs w:val="24"/>
        </w:rPr>
        <w:t>Information gathering</w:t>
      </w:r>
    </w:p>
    <w:p w14:paraId="3A322E4B" w14:textId="43FCAF8C" w:rsidR="0006340E" w:rsidRPr="000E52EB" w:rsidRDefault="0006340E" w:rsidP="0006340E">
      <w:pPr>
        <w:rPr>
          <w:color w:val="FF0000"/>
        </w:rPr>
      </w:pPr>
      <w:r w:rsidRPr="00385D23">
        <w:t xml:space="preserve">There are several different information gathering forms used for All Saints Bighton; application or renewal of membership of the parish electoral </w:t>
      </w:r>
      <w:r w:rsidR="00AC4B39">
        <w:t>rol</w:t>
      </w:r>
      <w:r w:rsidR="00483594">
        <w:t>l</w:t>
      </w:r>
      <w:r w:rsidR="0027253E">
        <w:t>.</w:t>
      </w:r>
    </w:p>
    <w:p w14:paraId="3226B974" w14:textId="0674F7DD" w:rsidR="0006340E" w:rsidRPr="00385D23" w:rsidRDefault="0006340E" w:rsidP="0006340E">
      <w:r w:rsidRPr="00385D23">
        <w:t xml:space="preserve">Completed electronic forms if supplied in electronic format are stored by the </w:t>
      </w:r>
      <w:r w:rsidRPr="00CB1D70">
        <w:t xml:space="preserve">PCC </w:t>
      </w:r>
      <w:r w:rsidR="00483594" w:rsidRPr="00CB1D70">
        <w:t xml:space="preserve">Vice </w:t>
      </w:r>
      <w:r w:rsidRPr="00CB1D70">
        <w:t>Chairman</w:t>
      </w:r>
      <w:r w:rsidRPr="00385D23">
        <w:t xml:space="preserve"> and Secretary of the Parish Council on password protected computers. </w:t>
      </w:r>
    </w:p>
    <w:p w14:paraId="12A5788D" w14:textId="41567249" w:rsidR="0006340E" w:rsidRPr="00385D23" w:rsidRDefault="0006340E" w:rsidP="0006340E">
      <w:pPr>
        <w:pStyle w:val="Heading3"/>
        <w:rPr>
          <w:rFonts w:cs="Arial"/>
          <w:sz w:val="24"/>
          <w:szCs w:val="24"/>
        </w:rPr>
      </w:pPr>
      <w:r w:rsidRPr="00385D23">
        <w:rPr>
          <w:rFonts w:cs="Arial"/>
          <w:sz w:val="24"/>
          <w:szCs w:val="24"/>
        </w:rPr>
        <w:t xml:space="preserve">Electoral </w:t>
      </w:r>
      <w:r w:rsidR="00AC4B39">
        <w:rPr>
          <w:rFonts w:cs="Arial"/>
          <w:sz w:val="24"/>
          <w:szCs w:val="24"/>
        </w:rPr>
        <w:t>ro</w:t>
      </w:r>
      <w:r w:rsidR="007A7C66">
        <w:rPr>
          <w:rFonts w:cs="Arial"/>
          <w:sz w:val="24"/>
          <w:szCs w:val="24"/>
        </w:rPr>
        <w:t>ll</w:t>
      </w:r>
      <w:r w:rsidRPr="00385D23">
        <w:rPr>
          <w:rFonts w:cs="Arial"/>
          <w:sz w:val="24"/>
          <w:szCs w:val="24"/>
        </w:rPr>
        <w:t xml:space="preserve"> data collection – responsible administrator = </w:t>
      </w:r>
      <w:r w:rsidR="000E52EB" w:rsidRPr="0027253E">
        <w:rPr>
          <w:rFonts w:cs="Arial"/>
          <w:sz w:val="24"/>
          <w:szCs w:val="24"/>
        </w:rPr>
        <w:t xml:space="preserve">Electoral </w:t>
      </w:r>
      <w:r w:rsidR="00AC4B39">
        <w:rPr>
          <w:rFonts w:cs="Arial"/>
          <w:sz w:val="24"/>
          <w:szCs w:val="24"/>
        </w:rPr>
        <w:t>rol</w:t>
      </w:r>
      <w:r w:rsidR="007A7C66">
        <w:rPr>
          <w:rFonts w:cs="Arial"/>
          <w:sz w:val="24"/>
          <w:szCs w:val="24"/>
        </w:rPr>
        <w:t>l</w:t>
      </w:r>
      <w:r w:rsidRPr="0027253E">
        <w:rPr>
          <w:rFonts w:cs="Arial"/>
          <w:sz w:val="24"/>
          <w:szCs w:val="24"/>
        </w:rPr>
        <w:t xml:space="preserve"> </w:t>
      </w:r>
      <w:r w:rsidRPr="00385D23">
        <w:rPr>
          <w:rFonts w:cs="Arial"/>
          <w:sz w:val="24"/>
          <w:szCs w:val="24"/>
        </w:rPr>
        <w:t>Secretary</w:t>
      </w:r>
    </w:p>
    <w:p w14:paraId="710E71CA" w14:textId="1921336B" w:rsidR="0006340E" w:rsidRPr="00385D23" w:rsidRDefault="0006340E" w:rsidP="0006340E">
      <w:r w:rsidRPr="00385D23">
        <w:t xml:space="preserve">Every 6 years </w:t>
      </w:r>
      <w:r w:rsidR="00D039E2">
        <w:t xml:space="preserve">applications are invited for the electoral roll via </w:t>
      </w:r>
      <w:r w:rsidRPr="00385D23">
        <w:t>complet</w:t>
      </w:r>
      <w:r w:rsidR="00D039E2">
        <w:t>ion of</w:t>
      </w:r>
      <w:r w:rsidRPr="00385D23">
        <w:t xml:space="preserve"> an application </w:t>
      </w:r>
      <w:r w:rsidR="00D039E2">
        <w:t>form (Application for enrolment electoral roll All Saints</w:t>
      </w:r>
      <w:r w:rsidRPr="00385D23">
        <w:t xml:space="preserve">. Part of this form includes a separate declaration to the main application explaining the GDPR policy for All Saints Bighton, the circumstances under which data will be shared and where a full copy of the privacy policy can be found </w:t>
      </w:r>
      <w:hyperlink r:id="rId13" w:history="1">
        <w:r w:rsidR="0027253E" w:rsidRPr="000F5A30">
          <w:rPr>
            <w:rStyle w:val="Hyperlink"/>
          </w:rPr>
          <w:t>www.allsaintsbighton.com</w:t>
        </w:r>
      </w:hyperlink>
      <w:r w:rsidRPr="00385D23">
        <w:t>.</w:t>
      </w:r>
    </w:p>
    <w:p w14:paraId="523057E7" w14:textId="0B511ED5" w:rsidR="0006340E" w:rsidRPr="00385D23" w:rsidRDefault="0006340E" w:rsidP="0006340E">
      <w:pPr>
        <w:pStyle w:val="Heading3"/>
        <w:rPr>
          <w:rFonts w:cs="Arial"/>
          <w:sz w:val="24"/>
          <w:szCs w:val="24"/>
        </w:rPr>
      </w:pPr>
      <w:r w:rsidRPr="00385D23">
        <w:rPr>
          <w:rFonts w:cs="Arial"/>
          <w:sz w:val="24"/>
          <w:szCs w:val="24"/>
        </w:rPr>
        <w:t xml:space="preserve">Baptism, marriage and burial – responsible administrator = </w:t>
      </w:r>
      <w:r w:rsidR="000E52EB" w:rsidRPr="0027253E">
        <w:rPr>
          <w:rFonts w:cs="Arial"/>
          <w:sz w:val="24"/>
          <w:szCs w:val="24"/>
        </w:rPr>
        <w:t>Priest and benefice office</w:t>
      </w:r>
    </w:p>
    <w:p w14:paraId="4B9DDFBB" w14:textId="1E89389B" w:rsidR="0027253E" w:rsidRDefault="0006340E" w:rsidP="0006340E">
      <w:r w:rsidRPr="00385D23">
        <w:t>All forms include a declaration concerning GDPR, explaining how the data will be processed and the requirement for signature. These forms can</w:t>
      </w:r>
      <w:r w:rsidR="0027253E">
        <w:t xml:space="preserve"> </w:t>
      </w:r>
      <w:r w:rsidRPr="00385D23">
        <w:t xml:space="preserve">be found at </w:t>
      </w:r>
      <w:hyperlink r:id="rId14" w:history="1">
        <w:r w:rsidR="0027253E" w:rsidRPr="000F5A30">
          <w:rPr>
            <w:rStyle w:val="Hyperlink"/>
          </w:rPr>
          <w:t>www.allsaintsbighton.com</w:t>
        </w:r>
      </w:hyperlink>
    </w:p>
    <w:p w14:paraId="56A5292A" w14:textId="77777777" w:rsidR="0027253E" w:rsidRPr="00385D23" w:rsidRDefault="0027253E" w:rsidP="0006340E"/>
    <w:p w14:paraId="5BDA8164" w14:textId="242F7FA1" w:rsidR="0006340E" w:rsidRPr="00385D23" w:rsidRDefault="0006340E" w:rsidP="0006340E">
      <w:pPr>
        <w:pStyle w:val="Heading2"/>
        <w:rPr>
          <w:szCs w:val="24"/>
        </w:rPr>
      </w:pPr>
      <w:r w:rsidRPr="00385D23">
        <w:rPr>
          <w:szCs w:val="24"/>
        </w:rPr>
        <w:t>Activity processes</w:t>
      </w:r>
    </w:p>
    <w:p w14:paraId="04513DD7" w14:textId="38BECBE7" w:rsidR="0083460B" w:rsidRPr="00385D23" w:rsidRDefault="0083460B" w:rsidP="0006340E">
      <w:pPr>
        <w:pStyle w:val="Heading3"/>
        <w:rPr>
          <w:rFonts w:cs="Arial"/>
          <w:sz w:val="24"/>
          <w:szCs w:val="24"/>
        </w:rPr>
      </w:pPr>
      <w:r w:rsidRPr="00385D23">
        <w:rPr>
          <w:rFonts w:cs="Arial"/>
          <w:sz w:val="24"/>
          <w:szCs w:val="24"/>
        </w:rPr>
        <w:t>Potential Data Breach</w:t>
      </w:r>
      <w:r w:rsidR="00381609">
        <w:rPr>
          <w:rFonts w:cs="Arial"/>
          <w:sz w:val="24"/>
          <w:szCs w:val="24"/>
        </w:rPr>
        <w:t xml:space="preserve"> identified</w:t>
      </w:r>
      <w:r w:rsidR="00BD5A99">
        <w:rPr>
          <w:rFonts w:cs="Arial"/>
          <w:sz w:val="24"/>
          <w:szCs w:val="24"/>
        </w:rPr>
        <w:t xml:space="preserve"> or compliant</w:t>
      </w:r>
    </w:p>
    <w:p w14:paraId="71E01423" w14:textId="176C3FFA" w:rsidR="0083460B" w:rsidRDefault="0083460B" w:rsidP="0083460B">
      <w:bookmarkStart w:id="1" w:name="_Hlk513135282"/>
      <w:r w:rsidRPr="00385D23">
        <w:t>Any person that has data stored by the parish has the right to recourse it they perceive the data has been</w:t>
      </w:r>
      <w:r w:rsidR="0006340E" w:rsidRPr="00385D23">
        <w:t xml:space="preserve"> used inappropriately</w:t>
      </w:r>
      <w:r w:rsidR="00BD5A99">
        <w:t xml:space="preserve"> or a data breach has </w:t>
      </w:r>
      <w:r w:rsidR="00905CD4">
        <w:t>occurred</w:t>
      </w:r>
      <w:r w:rsidRPr="00385D23">
        <w:t>.</w:t>
      </w:r>
    </w:p>
    <w:p w14:paraId="4DACC0E7" w14:textId="0F950190" w:rsidR="00CB1D70" w:rsidRDefault="00502B87" w:rsidP="00502B87">
      <w:r>
        <w:lastRenderedPageBreak/>
        <w:t>NOTE: When signing privacy consent forms signees are given the ‘info@allsaintsbighton.com email address and told this is the initial way to contact All Saints Bighton. This information is also</w:t>
      </w:r>
      <w:r w:rsidR="00CB1D70">
        <w:t xml:space="preserve"> found a</w:t>
      </w:r>
      <w:r w:rsidR="00D039E2">
        <w:t>t</w:t>
      </w:r>
      <w:r w:rsidR="00CB1D70">
        <w:t xml:space="preserve"> </w:t>
      </w:r>
      <w:hyperlink r:id="rId15" w:history="1">
        <w:r w:rsidR="00CB1D70" w:rsidRPr="00E43250">
          <w:rPr>
            <w:rStyle w:val="Hyperlink"/>
          </w:rPr>
          <w:t>www.allsaintsbighton.com</w:t>
        </w:r>
      </w:hyperlink>
      <w:r w:rsidR="00CB1D70">
        <w:t>.</w:t>
      </w:r>
    </w:p>
    <w:p w14:paraId="16926CB0" w14:textId="77777777" w:rsidR="00502B87" w:rsidRDefault="00502B87" w:rsidP="00502B87">
      <w:r>
        <w:t>The process to undertake is;</w:t>
      </w:r>
    </w:p>
    <w:p w14:paraId="2AAC6EE1" w14:textId="5AEE58C0" w:rsidR="00502B87" w:rsidRPr="00385D23" w:rsidRDefault="00502B87" w:rsidP="00CB1D70">
      <w:pPr>
        <w:pStyle w:val="ListParagraph"/>
      </w:pPr>
      <w:r>
        <w:t>When an email is received then All Saints Bigton will reply within 72 hours acknowledging receipt and explaining that an investigation of the potential breach or recourse will take place and an answer will be returned within one week. A draft text for this initial response is at Appendix A.</w:t>
      </w:r>
    </w:p>
    <w:p w14:paraId="67683AF9" w14:textId="4B17AA04" w:rsidR="0006340E" w:rsidRPr="00F36596" w:rsidRDefault="0083460B" w:rsidP="00CB1D70">
      <w:pPr>
        <w:pStyle w:val="ListParagraph"/>
        <w:numPr>
          <w:ilvl w:val="0"/>
          <w:numId w:val="23"/>
        </w:numPr>
      </w:pPr>
      <w:r w:rsidRPr="00385D23">
        <w:t>When signing privacy consent forms signees are given the ‘info</w:t>
      </w:r>
      <w:r w:rsidR="00CC6A44" w:rsidRPr="00385D23">
        <w:t>@</w:t>
      </w:r>
      <w:r w:rsidR="00CB1D70">
        <w:t>allsanitsbighotn.com</w:t>
      </w:r>
      <w:r w:rsidRPr="00385D23">
        <w:t>’ e</w:t>
      </w:r>
      <w:r w:rsidR="00CC6A44" w:rsidRPr="00385D23">
        <w:t>m</w:t>
      </w:r>
      <w:r w:rsidRPr="00385D23">
        <w:t>ail address and told this is the initial way to contact All Saints Bighton.</w:t>
      </w:r>
      <w:r w:rsidR="005C1E7C" w:rsidRPr="00385D23">
        <w:t xml:space="preserve"> This information is also found at </w:t>
      </w:r>
      <w:hyperlink r:id="rId16" w:history="1">
        <w:r w:rsidR="0006340E" w:rsidRPr="00385D23">
          <w:rPr>
            <w:rStyle w:val="Hyperlink"/>
            <w:rFonts w:cs="Arial"/>
          </w:rPr>
          <w:t>www.allsaintsbighton.com</w:t>
        </w:r>
      </w:hyperlink>
    </w:p>
    <w:p w14:paraId="561D8076" w14:textId="7044471E" w:rsidR="0083460B" w:rsidRDefault="0083460B" w:rsidP="00CB1D70">
      <w:pPr>
        <w:pStyle w:val="ListParagraph"/>
        <w:numPr>
          <w:ilvl w:val="0"/>
          <w:numId w:val="23"/>
        </w:numPr>
      </w:pPr>
      <w:r w:rsidRPr="00385D23">
        <w:t>When an email is received then All Saints Bigt</w:t>
      </w:r>
      <w:r w:rsidR="00EC0589">
        <w:t>o</w:t>
      </w:r>
      <w:r w:rsidRPr="00385D23">
        <w:t xml:space="preserve">n will reply within </w:t>
      </w:r>
      <w:r w:rsidR="0027253E">
        <w:t>72</w:t>
      </w:r>
      <w:r w:rsidRPr="00385D23">
        <w:t xml:space="preserve"> hours acknowledging receipt and explaining that an investigation of </w:t>
      </w:r>
      <w:r w:rsidR="00EC0589" w:rsidRPr="00385D23">
        <w:t>the potential</w:t>
      </w:r>
      <w:r w:rsidRPr="00385D23">
        <w:t xml:space="preserve"> breach</w:t>
      </w:r>
      <w:r w:rsidR="00BD5A99">
        <w:t xml:space="preserve"> or recourse</w:t>
      </w:r>
      <w:r w:rsidRPr="00385D23">
        <w:t xml:space="preserve"> will take place and an answer will be returned within </w:t>
      </w:r>
      <w:r w:rsidR="00BD5A99">
        <w:t>one</w:t>
      </w:r>
      <w:r w:rsidRPr="00385D23">
        <w:t xml:space="preserve"> week. A draft text for this initial response is at Appendix A.</w:t>
      </w:r>
    </w:p>
    <w:p w14:paraId="06694948" w14:textId="686965F4" w:rsidR="00BB41B8" w:rsidRDefault="00BB41B8" w:rsidP="00CB1D70">
      <w:pPr>
        <w:pStyle w:val="ListParagraph"/>
        <w:numPr>
          <w:ilvl w:val="0"/>
          <w:numId w:val="23"/>
        </w:numPr>
      </w:pPr>
      <w:r>
        <w:t>If a call is made to any member of the PCC then an email is sent back using the text at Appendix A. Speak to the Data Protection Administrator for further information, if required.</w:t>
      </w:r>
    </w:p>
    <w:p w14:paraId="565E26F5" w14:textId="3D2BD574" w:rsidR="00E009E2" w:rsidRDefault="000231BA" w:rsidP="00CB1D70">
      <w:pPr>
        <w:pStyle w:val="ListParagraph"/>
        <w:numPr>
          <w:ilvl w:val="0"/>
          <w:numId w:val="23"/>
        </w:numPr>
      </w:pPr>
      <w:r>
        <w:t>Call the Priest in Charge on</w:t>
      </w:r>
      <w:r w:rsidR="00E009E2">
        <w:t xml:space="preserve"> 01962</w:t>
      </w:r>
      <w:r w:rsidR="00381609">
        <w:t>-732105</w:t>
      </w:r>
      <w:r w:rsidR="00BD5A99">
        <w:t xml:space="preserve"> and forward the email to </w:t>
      </w:r>
      <w:r w:rsidR="004374EF">
        <w:t>–</w:t>
      </w:r>
      <w:r w:rsidR="00BD5A99">
        <w:t xml:space="preserve"> </w:t>
      </w:r>
      <w:r w:rsidR="00B81916">
        <w:t>arlevalleyrector</w:t>
      </w:r>
      <w:r w:rsidR="004374EF">
        <w:t>@</w:t>
      </w:r>
      <w:r w:rsidR="00224552">
        <w:t>gmail.com</w:t>
      </w:r>
    </w:p>
    <w:p w14:paraId="766D1A98" w14:textId="39164E3C" w:rsidR="00EF0348" w:rsidRDefault="00EF0348" w:rsidP="00CB1D70">
      <w:pPr>
        <w:pStyle w:val="ListParagraph"/>
        <w:numPr>
          <w:ilvl w:val="0"/>
          <w:numId w:val="23"/>
        </w:numPr>
      </w:pPr>
      <w:r>
        <w:t xml:space="preserve">Call the Archdeacon on </w:t>
      </w:r>
      <w:r w:rsidR="004374EF">
        <w:t>01962</w:t>
      </w:r>
      <w:r w:rsidR="002533E4">
        <w:t>-737</w:t>
      </w:r>
      <w:r w:rsidR="00C35205">
        <w:t>300</w:t>
      </w:r>
    </w:p>
    <w:p w14:paraId="02E726F8" w14:textId="3C43FA18" w:rsidR="0027253E" w:rsidRPr="00EF0348" w:rsidRDefault="00EF0348" w:rsidP="00CB1D70">
      <w:pPr>
        <w:pStyle w:val="ListParagraph"/>
        <w:numPr>
          <w:ilvl w:val="0"/>
          <w:numId w:val="23"/>
        </w:numPr>
        <w:rPr>
          <w:rFonts w:cs="Arial"/>
        </w:rPr>
      </w:pPr>
      <w:r>
        <w:t>Call ICO Helpline 0303 123 1113 within 72 hours to inform</w:t>
      </w:r>
      <w:r w:rsidR="00381609">
        <w:t>;</w:t>
      </w:r>
    </w:p>
    <w:p w14:paraId="4D6F75D8" w14:textId="5BF1B8E8" w:rsidR="00EF0348" w:rsidRPr="00EF0348" w:rsidRDefault="00EF0348" w:rsidP="00CB1D70">
      <w:pPr>
        <w:pStyle w:val="ListParagraph"/>
        <w:numPr>
          <w:ilvl w:val="0"/>
          <w:numId w:val="28"/>
        </w:numPr>
      </w:pPr>
      <w:r w:rsidRPr="00EF0348">
        <w:t>Description of nature of the incident</w:t>
      </w:r>
    </w:p>
    <w:p w14:paraId="4808B81C" w14:textId="4455F22B" w:rsidR="00EF0348" w:rsidRPr="00EF0348" w:rsidRDefault="00EF0348" w:rsidP="00CB1D70">
      <w:pPr>
        <w:pStyle w:val="ListParagraph"/>
        <w:numPr>
          <w:ilvl w:val="0"/>
          <w:numId w:val="28"/>
        </w:numPr>
      </w:pPr>
      <w:r w:rsidRPr="00EF0348">
        <w:t>Assessment of risks</w:t>
      </w:r>
    </w:p>
    <w:p w14:paraId="118BDF72" w14:textId="516241AC" w:rsidR="00EF0348" w:rsidRPr="00EF0348" w:rsidRDefault="00EF0348" w:rsidP="00CB1D70">
      <w:pPr>
        <w:pStyle w:val="ListParagraph"/>
        <w:numPr>
          <w:ilvl w:val="0"/>
          <w:numId w:val="28"/>
        </w:numPr>
      </w:pPr>
      <w:r w:rsidRPr="00EF0348">
        <w:t>Categories and numbers of individuals concerned</w:t>
      </w:r>
    </w:p>
    <w:p w14:paraId="3E07C0A7" w14:textId="3E13F1C0" w:rsidR="00EF0348" w:rsidRPr="00EF0348" w:rsidRDefault="00EF0348" w:rsidP="00CB1D70">
      <w:pPr>
        <w:pStyle w:val="ListParagraph"/>
        <w:numPr>
          <w:ilvl w:val="0"/>
          <w:numId w:val="28"/>
        </w:numPr>
      </w:pPr>
      <w:r w:rsidRPr="00EF0348">
        <w:t>Categories and numbers of data records concerned</w:t>
      </w:r>
    </w:p>
    <w:p w14:paraId="4A768EE6" w14:textId="04053AAB" w:rsidR="00EF0348" w:rsidRPr="00EF0348" w:rsidRDefault="00EF0348" w:rsidP="00CB1D70">
      <w:pPr>
        <w:pStyle w:val="ListParagraph"/>
        <w:numPr>
          <w:ilvl w:val="0"/>
          <w:numId w:val="28"/>
        </w:numPr>
      </w:pPr>
      <w:r w:rsidRPr="00EF0348">
        <w:t>Names of Data Compliance officers</w:t>
      </w:r>
    </w:p>
    <w:p w14:paraId="4154EB4A" w14:textId="735643E0" w:rsidR="00EF0348" w:rsidRPr="00EF0348" w:rsidRDefault="00EF0348" w:rsidP="00CB1D70">
      <w:pPr>
        <w:pStyle w:val="ListParagraph"/>
        <w:numPr>
          <w:ilvl w:val="0"/>
          <w:numId w:val="28"/>
        </w:numPr>
      </w:pPr>
      <w:r w:rsidRPr="00EF0348">
        <w:t>Likely consequences of the breach</w:t>
      </w:r>
    </w:p>
    <w:p w14:paraId="55BBB8CF" w14:textId="20713FAD" w:rsidR="00EF0348" w:rsidRPr="00EF0348" w:rsidRDefault="00EF0348" w:rsidP="00CB1D70">
      <w:pPr>
        <w:pStyle w:val="ListParagraph"/>
        <w:numPr>
          <w:ilvl w:val="0"/>
          <w:numId w:val="28"/>
        </w:numPr>
      </w:pPr>
      <w:r w:rsidRPr="00EF0348">
        <w:t>Description of measures taken including mitigation</w:t>
      </w:r>
    </w:p>
    <w:p w14:paraId="4D8F549F" w14:textId="51F23C18" w:rsidR="0075046E" w:rsidRPr="00385D23" w:rsidRDefault="0075046E" w:rsidP="00CB1D70">
      <w:pPr>
        <w:pStyle w:val="ListParagraph"/>
        <w:numPr>
          <w:ilvl w:val="0"/>
          <w:numId w:val="23"/>
        </w:numPr>
      </w:pPr>
      <w:r w:rsidRPr="00385D23">
        <w:t xml:space="preserve">The Data Protection </w:t>
      </w:r>
      <w:r w:rsidR="00EC0589" w:rsidRPr="00385D23">
        <w:t>Administrator</w:t>
      </w:r>
      <w:r w:rsidRPr="00385D23">
        <w:t xml:space="preserve"> will then review the </w:t>
      </w:r>
      <w:r w:rsidR="00BD5A99">
        <w:t xml:space="preserve">circumstances of the potential breach and/or </w:t>
      </w:r>
      <w:r w:rsidRPr="00385D23">
        <w:t xml:space="preserve">complaint and </w:t>
      </w:r>
      <w:r w:rsidR="00EC0589" w:rsidRPr="00385D23">
        <w:t>investigate</w:t>
      </w:r>
      <w:r w:rsidRPr="00385D23">
        <w:t xml:space="preserve"> the current data sets held on the data subject</w:t>
      </w:r>
      <w:r w:rsidR="00381609">
        <w:t xml:space="preserve"> and establish if the</w:t>
      </w:r>
    </w:p>
    <w:p w14:paraId="0FFAA5D9" w14:textId="272347D5" w:rsidR="0075046E" w:rsidRPr="00385D23" w:rsidRDefault="0075046E" w:rsidP="00CB1D70">
      <w:pPr>
        <w:pStyle w:val="ListParagraph"/>
        <w:numPr>
          <w:ilvl w:val="0"/>
          <w:numId w:val="23"/>
        </w:numPr>
      </w:pPr>
      <w:r w:rsidRPr="00385D23">
        <w:t>If a breach</w:t>
      </w:r>
      <w:r w:rsidR="00BD5A99">
        <w:t xml:space="preserve"> or complaint</w:t>
      </w:r>
      <w:r w:rsidRPr="00385D23">
        <w:t xml:space="preserve"> is found to have </w:t>
      </w:r>
      <w:r w:rsidR="00EC0589" w:rsidRPr="00385D23">
        <w:t>taken</w:t>
      </w:r>
      <w:r w:rsidRPr="00385D23">
        <w:t xml:space="preserve"> place</w:t>
      </w:r>
      <w:r w:rsidR="00EC693D">
        <w:t>,</w:t>
      </w:r>
      <w:r w:rsidRPr="00385D23">
        <w:t xml:space="preserve"> then a </w:t>
      </w:r>
      <w:r w:rsidR="007C3831" w:rsidRPr="00385D23">
        <w:t>course of action will be decided on between the Data Protection Administrator and the PCC</w:t>
      </w:r>
      <w:r w:rsidR="00483594">
        <w:t xml:space="preserve"> </w:t>
      </w:r>
      <w:r w:rsidR="00483594" w:rsidRPr="00BB41B8">
        <w:t>Vice</w:t>
      </w:r>
      <w:r w:rsidR="007C3831" w:rsidRPr="00BB41B8">
        <w:t xml:space="preserve"> Chairman</w:t>
      </w:r>
      <w:r w:rsidR="00483594" w:rsidRPr="00BB41B8">
        <w:t xml:space="preserve"> and Priest in Charge</w:t>
      </w:r>
    </w:p>
    <w:p w14:paraId="585549EE" w14:textId="2ABBB12D" w:rsidR="007C3831" w:rsidRPr="00385D23" w:rsidRDefault="007C3831" w:rsidP="00CB1D70">
      <w:pPr>
        <w:pStyle w:val="ListParagraph"/>
        <w:numPr>
          <w:ilvl w:val="0"/>
          <w:numId w:val="23"/>
        </w:numPr>
      </w:pPr>
      <w:r w:rsidRPr="00385D23">
        <w:t>This action will be carried out</w:t>
      </w:r>
      <w:r w:rsidR="0027253E">
        <w:t xml:space="preserve"> a</w:t>
      </w:r>
      <w:r w:rsidRPr="00385D23">
        <w:t>nd relayed to the complainant.</w:t>
      </w:r>
    </w:p>
    <w:p w14:paraId="3670E686" w14:textId="7D88DEE4" w:rsidR="007C3831" w:rsidRPr="00385D23" w:rsidRDefault="007C3831" w:rsidP="00CB1D70">
      <w:pPr>
        <w:pStyle w:val="ListParagraph"/>
        <w:numPr>
          <w:ilvl w:val="0"/>
          <w:numId w:val="23"/>
        </w:numPr>
      </w:pPr>
      <w:r w:rsidRPr="00385D23">
        <w:t>If the complainant maintains that issues remain</w:t>
      </w:r>
      <w:r w:rsidR="0027253E">
        <w:t>,</w:t>
      </w:r>
      <w:r w:rsidRPr="00385D23">
        <w:t xml:space="preserve"> a further investigation will be undertaken.</w:t>
      </w:r>
    </w:p>
    <w:p w14:paraId="1F6F33AC" w14:textId="31FAD1C1" w:rsidR="005C1E7C" w:rsidRDefault="005C1E7C" w:rsidP="00CB1D70">
      <w:pPr>
        <w:pStyle w:val="ListParagraph"/>
        <w:numPr>
          <w:ilvl w:val="0"/>
          <w:numId w:val="23"/>
        </w:numPr>
      </w:pPr>
      <w:r w:rsidRPr="00385D23">
        <w:t>This request and action is maintained in a log</w:t>
      </w:r>
      <w:r w:rsidR="0027253E">
        <w:t xml:space="preserve"> held by the Data Protection Administrator.</w:t>
      </w:r>
    </w:p>
    <w:bookmarkEnd w:id="1"/>
    <w:p w14:paraId="7E4D99A0" w14:textId="77777777" w:rsidR="00EF0348" w:rsidRPr="00EF0348" w:rsidRDefault="00EF0348" w:rsidP="00EF0348"/>
    <w:p w14:paraId="2C3D39A0" w14:textId="72393EDE" w:rsidR="00B92FEB" w:rsidRPr="00385D23" w:rsidRDefault="00B92FEB" w:rsidP="0006340E">
      <w:pPr>
        <w:pStyle w:val="Heading3"/>
        <w:rPr>
          <w:rFonts w:cs="Arial"/>
          <w:sz w:val="24"/>
          <w:szCs w:val="24"/>
        </w:rPr>
      </w:pPr>
      <w:r w:rsidRPr="00385D23">
        <w:rPr>
          <w:rFonts w:cs="Arial"/>
          <w:sz w:val="24"/>
          <w:szCs w:val="24"/>
        </w:rPr>
        <w:lastRenderedPageBreak/>
        <w:t xml:space="preserve">Request for </w:t>
      </w:r>
      <w:r w:rsidR="00CC6A44" w:rsidRPr="00385D23">
        <w:rPr>
          <w:rFonts w:cs="Arial"/>
          <w:sz w:val="24"/>
          <w:szCs w:val="24"/>
        </w:rPr>
        <w:t>access to personal data</w:t>
      </w:r>
      <w:r w:rsidR="005C1E7C" w:rsidRPr="00385D23">
        <w:rPr>
          <w:rFonts w:cs="Arial"/>
          <w:sz w:val="24"/>
          <w:szCs w:val="24"/>
        </w:rPr>
        <w:t xml:space="preserve"> - responsible administrator Data Protection </w:t>
      </w:r>
      <w:r w:rsidR="00EF0348">
        <w:rPr>
          <w:rFonts w:cs="Arial"/>
          <w:sz w:val="24"/>
          <w:szCs w:val="24"/>
        </w:rPr>
        <w:t>A</w:t>
      </w:r>
      <w:r w:rsidR="005C1E7C" w:rsidRPr="00385D23">
        <w:rPr>
          <w:rFonts w:cs="Arial"/>
          <w:sz w:val="24"/>
          <w:szCs w:val="24"/>
        </w:rPr>
        <w:t>dministrator.</w:t>
      </w:r>
    </w:p>
    <w:p w14:paraId="40434604" w14:textId="7FB55D66" w:rsidR="00CC6A44" w:rsidRPr="00385D23" w:rsidRDefault="00521D35" w:rsidP="00CB1D70">
      <w:pPr>
        <w:pStyle w:val="ListParagraph"/>
        <w:numPr>
          <w:ilvl w:val="0"/>
          <w:numId w:val="24"/>
        </w:numPr>
      </w:pPr>
      <w:bookmarkStart w:id="2" w:name="_Hlk513142381"/>
      <w:r w:rsidRPr="00385D23">
        <w:t>Signees of the All Saints Bighton privacy statement are given the ‘info@</w:t>
      </w:r>
      <w:r w:rsidR="00BB41B8">
        <w:t>allsaintsbigton.com</w:t>
      </w:r>
      <w:r w:rsidRPr="00385D23">
        <w:t xml:space="preserve">’ email address and told this is </w:t>
      </w:r>
      <w:r w:rsidR="005C1E7C" w:rsidRPr="00385D23">
        <w:t xml:space="preserve">initial way to contact All Saints Bighton. This information is also found at </w:t>
      </w:r>
      <w:hyperlink r:id="rId17" w:history="1">
        <w:r w:rsidR="005C1E7C" w:rsidRPr="00385D23">
          <w:rPr>
            <w:rStyle w:val="Hyperlink"/>
            <w:rFonts w:cs="Arial"/>
          </w:rPr>
          <w:t>www.allsaintsbighton.com</w:t>
        </w:r>
      </w:hyperlink>
      <w:r w:rsidR="005C1E7C" w:rsidRPr="00385D23">
        <w:t>.</w:t>
      </w:r>
    </w:p>
    <w:p w14:paraId="0B1EBA33" w14:textId="72480EBF" w:rsidR="005C1E7C" w:rsidRDefault="005C1E7C" w:rsidP="00CB1D70">
      <w:pPr>
        <w:pStyle w:val="ListParagraph"/>
        <w:numPr>
          <w:ilvl w:val="0"/>
          <w:numId w:val="24"/>
        </w:numPr>
      </w:pPr>
      <w:r w:rsidRPr="00385D23">
        <w:t>The request is received by the Data Protection Administrator and assessed. A check is made to assess the validity of the sender.</w:t>
      </w:r>
    </w:p>
    <w:p w14:paraId="516A9704" w14:textId="381B0C2D" w:rsidR="000231BA" w:rsidRPr="00385D23" w:rsidRDefault="000231BA" w:rsidP="00CB1D70">
      <w:pPr>
        <w:pStyle w:val="ListParagraph"/>
        <w:numPr>
          <w:ilvl w:val="0"/>
          <w:numId w:val="24"/>
        </w:numPr>
      </w:pPr>
      <w:r>
        <w:t>Call the Priest in charge to make them aware of the request.</w:t>
      </w:r>
    </w:p>
    <w:p w14:paraId="2F40D271" w14:textId="5EFD05D9" w:rsidR="005C1E7C" w:rsidRPr="00385D23" w:rsidRDefault="005C1E7C" w:rsidP="00CB1D70">
      <w:pPr>
        <w:pStyle w:val="ListParagraph"/>
        <w:numPr>
          <w:ilvl w:val="0"/>
          <w:numId w:val="24"/>
        </w:numPr>
      </w:pPr>
      <w:r w:rsidRPr="00385D23">
        <w:t>A list of</w:t>
      </w:r>
      <w:r w:rsidR="00385D23" w:rsidRPr="00385D23">
        <w:t xml:space="preserve"> the information and where it</w:t>
      </w:r>
      <w:r w:rsidRPr="00385D23">
        <w:t xml:space="preserve"> is stored is sent to the sender.</w:t>
      </w:r>
    </w:p>
    <w:p w14:paraId="30451DB7" w14:textId="4E7823DE" w:rsidR="005C1E7C" w:rsidRPr="00385D23" w:rsidRDefault="005C1E7C" w:rsidP="00CB1D70">
      <w:pPr>
        <w:pStyle w:val="ListParagraph"/>
        <w:numPr>
          <w:ilvl w:val="0"/>
          <w:numId w:val="24"/>
        </w:numPr>
      </w:pPr>
      <w:r w:rsidRPr="00385D23">
        <w:t>This request and action</w:t>
      </w:r>
      <w:r w:rsidR="00385D23" w:rsidRPr="00385D23">
        <w:t xml:space="preserve"> taken</w:t>
      </w:r>
      <w:r w:rsidRPr="00385D23">
        <w:t xml:space="preserve"> is included in a log.</w:t>
      </w:r>
    </w:p>
    <w:bookmarkEnd w:id="2"/>
    <w:p w14:paraId="344D8DF2" w14:textId="7AE85127" w:rsidR="00CC6A44" w:rsidRPr="00385D23" w:rsidRDefault="00961C2B" w:rsidP="00385D23">
      <w:pPr>
        <w:pStyle w:val="Heading3"/>
        <w:rPr>
          <w:rFonts w:cs="Arial"/>
          <w:sz w:val="24"/>
          <w:szCs w:val="24"/>
        </w:rPr>
      </w:pPr>
      <w:r w:rsidRPr="00385D23">
        <w:rPr>
          <w:rFonts w:cs="Arial"/>
          <w:sz w:val="24"/>
          <w:szCs w:val="24"/>
        </w:rPr>
        <w:t>Data Disposal</w:t>
      </w:r>
    </w:p>
    <w:p w14:paraId="3D7E43F2" w14:textId="5C4CE5BA" w:rsidR="00961C2B" w:rsidRPr="00385D23" w:rsidRDefault="00961C2B" w:rsidP="00961C2B">
      <w:r w:rsidRPr="00385D23">
        <w:t>Information identified at the annual review as requiring is disposed of in the following ways;</w:t>
      </w:r>
    </w:p>
    <w:p w14:paraId="0D15EE62" w14:textId="05C653BD" w:rsidR="00961C2B" w:rsidRPr="00385D23" w:rsidRDefault="00961C2B" w:rsidP="00CB1D70">
      <w:pPr>
        <w:pStyle w:val="ListParagraph"/>
        <w:numPr>
          <w:ilvl w:val="0"/>
          <w:numId w:val="25"/>
        </w:numPr>
      </w:pPr>
      <w:r w:rsidRPr="00385D23">
        <w:t xml:space="preserve">Electronic – files are </w:t>
      </w:r>
      <w:r w:rsidR="00EC0589" w:rsidRPr="00385D23">
        <w:t>amended,</w:t>
      </w:r>
      <w:r w:rsidRPr="00385D23">
        <w:t xml:space="preserve"> and revisions noted on a log. The files are deleted permanently after the requisite number of years, </w:t>
      </w:r>
      <w:r w:rsidRPr="00385D23">
        <w:rPr>
          <w:i/>
        </w:rPr>
        <w:t>not archived</w:t>
      </w:r>
      <w:r w:rsidRPr="00385D23">
        <w:t>. A</w:t>
      </w:r>
      <w:r w:rsidR="00385D23" w:rsidRPr="00385D23">
        <w:t>s</w:t>
      </w:r>
      <w:r w:rsidRPr="00385D23">
        <w:t xml:space="preserve"> part of this process the various archive files are reviewed and relevant electronic documents are permanently deleted.</w:t>
      </w:r>
    </w:p>
    <w:p w14:paraId="16299459" w14:textId="4A97416F" w:rsidR="00961C2B" w:rsidRPr="00385D23" w:rsidRDefault="00961C2B" w:rsidP="00CB1D70">
      <w:pPr>
        <w:pStyle w:val="ListParagraph"/>
        <w:numPr>
          <w:ilvl w:val="0"/>
          <w:numId w:val="25"/>
        </w:numPr>
      </w:pPr>
      <w:r w:rsidRPr="00385D23">
        <w:t>Paper files – All</w:t>
      </w:r>
      <w:r w:rsidR="00385D23" w:rsidRPr="00385D23">
        <w:t xml:space="preserve"> stored</w:t>
      </w:r>
      <w:r w:rsidRPr="00385D23">
        <w:t xml:space="preserve"> paper documents are reviewed by the Data Protection Administrator annually. At this time a review is undertaken concerning which documents can be destroyed due to being time expired. The relevant time frames are noted </w:t>
      </w:r>
      <w:r w:rsidR="00D039E2">
        <w:t xml:space="preserve">in </w:t>
      </w:r>
      <w:r w:rsidRPr="00385D23">
        <w:t>the</w:t>
      </w:r>
      <w:r w:rsidR="00EC693D">
        <w:t xml:space="preserve"> C of E ‘Keep or Bin’ document</w:t>
      </w:r>
      <w:r w:rsidR="0053531F">
        <w:t xml:space="preserve"> (main areas shown at Appendix B)</w:t>
      </w:r>
      <w:r w:rsidRPr="00385D23">
        <w:t>. All destruction is undertaken by a registered company, Box it. This activity will take place in March each year prior to the All Saints general meeting.</w:t>
      </w:r>
    </w:p>
    <w:p w14:paraId="06804E1D" w14:textId="45AF59B2" w:rsidR="00521D35" w:rsidRPr="00385D23" w:rsidRDefault="00385D23" w:rsidP="00385D23">
      <w:pPr>
        <w:pStyle w:val="Heading1"/>
        <w:rPr>
          <w:sz w:val="24"/>
          <w:szCs w:val="24"/>
        </w:rPr>
      </w:pPr>
      <w:r w:rsidRPr="00385D23">
        <w:rPr>
          <w:sz w:val="24"/>
          <w:szCs w:val="24"/>
        </w:rPr>
        <w:t>Administration</w:t>
      </w:r>
    </w:p>
    <w:p w14:paraId="2B837DDE" w14:textId="2317164E" w:rsidR="00385D23" w:rsidRPr="00385D23" w:rsidRDefault="00385D23" w:rsidP="00B9587B">
      <w:r w:rsidRPr="00385D23">
        <w:t>This document is maintained and reviewed by the Data Protection Administrator.</w:t>
      </w:r>
    </w:p>
    <w:p w14:paraId="47BF7C56" w14:textId="3ED62FE6" w:rsidR="00385D23" w:rsidRPr="00385D23" w:rsidRDefault="00385D23" w:rsidP="00B9587B">
      <w:r w:rsidRPr="00385D23">
        <w:t>The Data Protection Administrator is responsible for maintaining the entire GDPR system for All Saints Bighton. This includes;</w:t>
      </w:r>
    </w:p>
    <w:p w14:paraId="39F866F1" w14:textId="71E06B6C" w:rsidR="00385D23" w:rsidRPr="00385D23" w:rsidRDefault="00385D23" w:rsidP="00CB1D70">
      <w:pPr>
        <w:pStyle w:val="ListParagraph"/>
        <w:numPr>
          <w:ilvl w:val="1"/>
          <w:numId w:val="32"/>
        </w:numPr>
      </w:pPr>
      <w:r w:rsidRPr="00385D23">
        <w:t>Reviewing all documents as required</w:t>
      </w:r>
    </w:p>
    <w:p w14:paraId="4985FC61" w14:textId="4258E71E" w:rsidR="00385D23" w:rsidRDefault="00385D23" w:rsidP="00CB1D70">
      <w:pPr>
        <w:pStyle w:val="ListParagraph"/>
        <w:numPr>
          <w:ilvl w:val="1"/>
          <w:numId w:val="32"/>
        </w:numPr>
      </w:pPr>
      <w:r w:rsidRPr="00385D23">
        <w:t>Maintaining and updating entries concerning GDPR on the All Saints Bighton website.</w:t>
      </w:r>
    </w:p>
    <w:p w14:paraId="6ADB74CB" w14:textId="3D45AF4F" w:rsidR="00D039E2" w:rsidRDefault="007C32BD" w:rsidP="00CC6A44">
      <w:pPr>
        <w:pStyle w:val="ListParagraph"/>
        <w:numPr>
          <w:ilvl w:val="1"/>
          <w:numId w:val="32"/>
        </w:numPr>
      </w:pPr>
      <w:r>
        <w:t>Maintaining a log of all people on the All Saints, Bighton electoral roll. This is an excel spreadsheet and will include information concerning individual’s preferences</w:t>
      </w:r>
      <w:r w:rsidR="00ED2021">
        <w:t xml:space="preserve"> for contact</w:t>
      </w:r>
      <w:r>
        <w:t>.</w:t>
      </w:r>
    </w:p>
    <w:p w14:paraId="35635107" w14:textId="3FAD6E22" w:rsidR="00ED2021" w:rsidRDefault="00ED2021" w:rsidP="00CC6A44">
      <w:pPr>
        <w:pStyle w:val="ListParagraph"/>
        <w:numPr>
          <w:ilvl w:val="1"/>
          <w:numId w:val="32"/>
        </w:numPr>
      </w:pPr>
      <w:r>
        <w:t>Providing information concerning the number of requests that were received and dealt with, including outcomes.</w:t>
      </w:r>
    </w:p>
    <w:p w14:paraId="4B16B34F" w14:textId="77777777" w:rsidR="00ED2021" w:rsidRDefault="00ED2021" w:rsidP="00CC6A44"/>
    <w:p w14:paraId="7F7B91D2" w14:textId="492B08F4" w:rsidR="00CC6A44" w:rsidRDefault="00D039E2" w:rsidP="00CC6A44">
      <w:r>
        <w:lastRenderedPageBreak/>
        <w:t xml:space="preserve">The log will </w:t>
      </w:r>
      <w:r w:rsidR="007C32BD">
        <w:t>be stored on various PC’s of officers for All Saint’s PCC. It will  be password protected</w:t>
      </w:r>
      <w:r w:rsidR="00ED2021">
        <w:t>. All annual logs will be stored for a period of 5 years then they will be deleted.</w:t>
      </w:r>
    </w:p>
    <w:p w14:paraId="16784D44" w14:textId="2F995E29" w:rsidR="007C32BD" w:rsidRDefault="00BB41B8" w:rsidP="007C32BD">
      <w:pPr>
        <w:ind w:left="0"/>
        <w:jc w:val="both"/>
      </w:pPr>
      <w:r>
        <w:tab/>
      </w:r>
    </w:p>
    <w:p w14:paraId="19FDB038" w14:textId="7E7EED15" w:rsidR="006431CD" w:rsidRDefault="006431CD">
      <w:pPr>
        <w:ind w:left="0"/>
        <w:jc w:val="both"/>
      </w:pPr>
      <w:r>
        <w:br w:type="page"/>
      </w:r>
    </w:p>
    <w:p w14:paraId="157E9F0D" w14:textId="263BE3B5" w:rsidR="006431CD" w:rsidRDefault="006431CD" w:rsidP="0059168F">
      <w:pPr>
        <w:pStyle w:val="Heading1"/>
        <w:numPr>
          <w:ilvl w:val="0"/>
          <w:numId w:val="0"/>
        </w:numPr>
        <w:ind w:left="432"/>
      </w:pPr>
      <w:r>
        <w:lastRenderedPageBreak/>
        <w:t>APPENDIX A</w:t>
      </w:r>
    </w:p>
    <w:p w14:paraId="629B68BA" w14:textId="42141C77" w:rsidR="006431CD" w:rsidRDefault="006431CD" w:rsidP="0059168F">
      <w:pPr>
        <w:pStyle w:val="Heading2"/>
        <w:numPr>
          <w:ilvl w:val="0"/>
          <w:numId w:val="0"/>
        </w:numPr>
        <w:ind w:left="576"/>
      </w:pPr>
      <w:r>
        <w:t>TEXT OF REPLY EMAIL IN RESPONSE TO DATA BREACH OR INFORMATION REQUEST.</w:t>
      </w:r>
    </w:p>
    <w:p w14:paraId="7FEE506B" w14:textId="1B876447" w:rsidR="000231BA" w:rsidRDefault="000231BA" w:rsidP="00CC6A44">
      <w:r>
        <w:t>To be sent by the DPA for All Saints Bighton.</w:t>
      </w:r>
    </w:p>
    <w:p w14:paraId="77F4C847" w14:textId="2EB885F5" w:rsidR="006431CD" w:rsidRDefault="000231BA" w:rsidP="00CC6A44">
      <w:r>
        <w:t>To recipient</w:t>
      </w:r>
    </w:p>
    <w:p w14:paraId="77F7E1C4" w14:textId="618A4905" w:rsidR="00645CF0" w:rsidRDefault="00645CF0" w:rsidP="00CC6A44">
      <w:r>
        <w:t>CC Priest in charge and PCC Chairman.</w:t>
      </w:r>
    </w:p>
    <w:p w14:paraId="73C0668A" w14:textId="6EEA13C7" w:rsidR="000231BA" w:rsidRDefault="000231BA" w:rsidP="00CC6A44">
      <w:r>
        <w:t>Dear XXXX</w:t>
      </w:r>
    </w:p>
    <w:p w14:paraId="2505ADF5" w14:textId="3F15CC78" w:rsidR="000231BA" w:rsidRDefault="000231BA" w:rsidP="00CC6A44">
      <w:r>
        <w:t>Thank you for your email. We take all data requests/data breaches</w:t>
      </w:r>
      <w:r w:rsidR="00BD5A99">
        <w:t>/complaints</w:t>
      </w:r>
      <w:r>
        <w:t xml:space="preserve"> (delete as appropriate) very seriously at All Saints Bighton.</w:t>
      </w:r>
    </w:p>
    <w:p w14:paraId="22D35B1B" w14:textId="644D1C12" w:rsidR="000231BA" w:rsidRDefault="000231BA" w:rsidP="00CC6A44">
      <w:r>
        <w:t xml:space="preserve">Please be advised that </w:t>
      </w:r>
      <w:r w:rsidR="007C32BD">
        <w:t xml:space="preserve">we </w:t>
      </w:r>
      <w:r>
        <w:t xml:space="preserve">will undertake to action your request and reply to you within a week. </w:t>
      </w:r>
    </w:p>
    <w:p w14:paraId="5D550252" w14:textId="06D0FB90" w:rsidR="000231BA" w:rsidRDefault="000231BA" w:rsidP="00CC6A44">
      <w:r>
        <w:t>(for data breach include this paragraph)</w:t>
      </w:r>
    </w:p>
    <w:p w14:paraId="5585BF1F" w14:textId="2AEBB4C2" w:rsidR="000231BA" w:rsidRDefault="000231BA" w:rsidP="00CC6A44">
      <w:r>
        <w:t>We will investigate the data breach</w:t>
      </w:r>
      <w:r w:rsidR="00BD5A99">
        <w:t>/compl</w:t>
      </w:r>
      <w:r w:rsidR="007C32BD">
        <w:t>ai</w:t>
      </w:r>
      <w:r w:rsidR="00BD5A99">
        <w:t>nt</w:t>
      </w:r>
      <w:r>
        <w:t xml:space="preserve"> and will aim to put </w:t>
      </w:r>
      <w:r w:rsidR="00BB41B8">
        <w:t>in</w:t>
      </w:r>
      <w:r>
        <w:t xml:space="preserve"> place immediate remedial actions within 48 hours to ensure further breach issues do not occur.</w:t>
      </w:r>
    </w:p>
    <w:p w14:paraId="4FB24667" w14:textId="5DC7E3C0" w:rsidR="00BD5A99" w:rsidRDefault="00BD5A99" w:rsidP="00CC6A44">
      <w:r>
        <w:t>(for complaint include this paragraph)</w:t>
      </w:r>
    </w:p>
    <w:p w14:paraId="5879341C" w14:textId="7B89A80B" w:rsidR="00BD5A99" w:rsidRDefault="00BD5A99" w:rsidP="00CC6A44">
      <w:r>
        <w:t xml:space="preserve">We will investigate your complaint and aim to have an initial response </w:t>
      </w:r>
      <w:r w:rsidR="00BB41B8">
        <w:t xml:space="preserve">concerning our findings </w:t>
      </w:r>
      <w:r>
        <w:t>to you within a week.</w:t>
      </w:r>
    </w:p>
    <w:p w14:paraId="04B02144" w14:textId="0E108D0B" w:rsidR="000231BA" w:rsidRDefault="000231BA" w:rsidP="00CC6A44">
      <w:r>
        <w:t>(for data requests include this paragraph)</w:t>
      </w:r>
    </w:p>
    <w:p w14:paraId="12942B1A" w14:textId="4BAB948C" w:rsidR="000231BA" w:rsidRDefault="00645CF0" w:rsidP="00CC6A44">
      <w:r>
        <w:t xml:space="preserve">We will action your request </w:t>
      </w:r>
      <w:r w:rsidR="00BB41B8">
        <w:t xml:space="preserve">and aim to </w:t>
      </w:r>
      <w:r>
        <w:t>provide you with the sources and type of information you require</w:t>
      </w:r>
      <w:r w:rsidR="00BB41B8">
        <w:t xml:space="preserve"> within 7 days</w:t>
      </w:r>
      <w:r>
        <w:t>. In the interim we may be in touch with you to obtain further information.</w:t>
      </w:r>
    </w:p>
    <w:p w14:paraId="0FE13E94" w14:textId="1A5BE78A" w:rsidR="00645CF0" w:rsidRDefault="00645CF0" w:rsidP="00CC6A44">
      <w:r>
        <w:t xml:space="preserve">If you require further information as to this process, then please check on the website </w:t>
      </w:r>
      <w:hyperlink r:id="rId18" w:history="1">
        <w:r w:rsidRPr="000F5A30">
          <w:rPr>
            <w:rStyle w:val="Hyperlink"/>
          </w:rPr>
          <w:t>www.allsaintsbighton.com</w:t>
        </w:r>
      </w:hyperlink>
      <w:r>
        <w:t xml:space="preserve"> or make contact via this email address</w:t>
      </w:r>
      <w:r w:rsidR="00BB41B8">
        <w:t xml:space="preserve"> </w:t>
      </w:r>
      <w:hyperlink r:id="rId19" w:history="1">
        <w:r w:rsidR="00BB41B8" w:rsidRPr="00E43250">
          <w:rPr>
            <w:rStyle w:val="Hyperlink"/>
          </w:rPr>
          <w:t>info@allsaintsbighton.com</w:t>
        </w:r>
      </w:hyperlink>
      <w:r w:rsidR="00BB41B8">
        <w:t xml:space="preserve"> </w:t>
      </w:r>
      <w:r>
        <w:t>.</w:t>
      </w:r>
    </w:p>
    <w:p w14:paraId="51E42A69" w14:textId="393BD5F6" w:rsidR="00645CF0" w:rsidRDefault="00645CF0" w:rsidP="00CC6A44"/>
    <w:p w14:paraId="478C13B6" w14:textId="48220CCE" w:rsidR="00645CF0" w:rsidRDefault="00645CF0" w:rsidP="00CC6A44">
      <w:r>
        <w:t>Yours sincerely</w:t>
      </w:r>
    </w:p>
    <w:p w14:paraId="5D5209F5" w14:textId="2F54F504" w:rsidR="00645CF0" w:rsidRDefault="00645CF0" w:rsidP="00CC6A44"/>
    <w:p w14:paraId="69485B57" w14:textId="065A622C" w:rsidR="00645CF0" w:rsidRDefault="00645CF0" w:rsidP="00CC6A44">
      <w:r>
        <w:t>Data Protection Adm</w:t>
      </w:r>
      <w:r w:rsidR="00BD5A99">
        <w:t>i</w:t>
      </w:r>
      <w:r>
        <w:t>nistrator.</w:t>
      </w:r>
    </w:p>
    <w:p w14:paraId="2CC40051" w14:textId="77777777" w:rsidR="000231BA" w:rsidRDefault="000231BA" w:rsidP="00CC6A44"/>
    <w:p w14:paraId="1133A5A6" w14:textId="0566908C" w:rsidR="006431CD" w:rsidRDefault="006431CD" w:rsidP="00CC6A44"/>
    <w:p w14:paraId="4AC40A06" w14:textId="5DC166BD" w:rsidR="006431CD" w:rsidRDefault="006431CD">
      <w:pPr>
        <w:ind w:left="0"/>
        <w:jc w:val="both"/>
      </w:pPr>
      <w:r>
        <w:br w:type="page"/>
      </w:r>
    </w:p>
    <w:p w14:paraId="5F8F4357" w14:textId="10B98E88" w:rsidR="006431CD" w:rsidRDefault="0059168F" w:rsidP="0059168F">
      <w:pPr>
        <w:pStyle w:val="Heading1"/>
        <w:numPr>
          <w:ilvl w:val="0"/>
          <w:numId w:val="0"/>
        </w:numPr>
        <w:ind w:left="432"/>
      </w:pPr>
      <w:r>
        <w:lastRenderedPageBreak/>
        <w:t>A</w:t>
      </w:r>
      <w:r w:rsidR="006431CD">
        <w:t>PPENDIX B</w:t>
      </w:r>
    </w:p>
    <w:p w14:paraId="7CD2E79B" w14:textId="2688787F" w:rsidR="006431CD" w:rsidRDefault="006431CD" w:rsidP="0059168F">
      <w:pPr>
        <w:pStyle w:val="Heading2"/>
        <w:numPr>
          <w:ilvl w:val="0"/>
          <w:numId w:val="0"/>
        </w:numPr>
        <w:ind w:left="576"/>
      </w:pPr>
      <w:r>
        <w:t>WHAT TO DESTROY AND WHEN – EXTRACT FROM SECTION 7 C of E KEEP OR BIN DOCUMENT</w:t>
      </w:r>
      <w:r w:rsidR="0053531F">
        <w:t xml:space="preserve"> </w:t>
      </w:r>
    </w:p>
    <w:p w14:paraId="5C836957" w14:textId="70A253DB" w:rsidR="0053531F" w:rsidRPr="0053531F" w:rsidRDefault="0053531F" w:rsidP="0053531F">
      <w:r>
        <w:t>This list will be used at the annual review.</w:t>
      </w:r>
    </w:p>
    <w:p w14:paraId="43E5A741" w14:textId="37502C81" w:rsidR="006431CD" w:rsidRPr="006431CD" w:rsidRDefault="006431CD" w:rsidP="006431CD">
      <w:pPr>
        <w:autoSpaceDE w:val="0"/>
        <w:autoSpaceDN w:val="0"/>
        <w:adjustRightInd w:val="0"/>
        <w:spacing w:after="147" w:line="240" w:lineRule="auto"/>
        <w:ind w:left="851"/>
        <w:rPr>
          <w:color w:val="000000"/>
        </w:rPr>
      </w:pPr>
      <w:r w:rsidRPr="006431CD">
        <w:rPr>
          <w:b/>
          <w:bCs/>
          <w:color w:val="000000"/>
        </w:rPr>
        <w:t xml:space="preserve">Must keep </w:t>
      </w:r>
      <w:r w:rsidRPr="006431CD">
        <w:rPr>
          <w:color w:val="000000"/>
        </w:rPr>
        <w:t>-Registers of baptisms, marriages and burials, banns, confirmations and services (all in Diocesan records at Records Office), terrier, inventory, logbook, faculties, PCC minutes, annual accounts, title deeds, LEPs, pastoral schemes, orders in council for closure of churchyards, charity schemes</w:t>
      </w:r>
    </w:p>
    <w:p w14:paraId="5C4E5376" w14:textId="3402941A" w:rsidR="006431CD" w:rsidRPr="006431CD" w:rsidRDefault="006431CD" w:rsidP="006431CD">
      <w:pPr>
        <w:autoSpaceDE w:val="0"/>
        <w:autoSpaceDN w:val="0"/>
        <w:adjustRightInd w:val="0"/>
        <w:spacing w:after="147" w:line="240" w:lineRule="auto"/>
        <w:ind w:left="851"/>
        <w:rPr>
          <w:color w:val="000000"/>
        </w:rPr>
      </w:pPr>
      <w:r w:rsidRPr="006431CD">
        <w:rPr>
          <w:b/>
          <w:bCs/>
          <w:color w:val="000000"/>
        </w:rPr>
        <w:t xml:space="preserve">May keep </w:t>
      </w:r>
      <w:r w:rsidRPr="006431CD">
        <w:rPr>
          <w:color w:val="000000"/>
        </w:rPr>
        <w:t xml:space="preserve">-Other registers (marriage blessings, funerals, interments), copies special services, parish scrapbook parish profile, parish maps, electoral </w:t>
      </w:r>
      <w:r w:rsidR="00AC4B39">
        <w:rPr>
          <w:color w:val="000000"/>
        </w:rPr>
        <w:t>rol</w:t>
      </w:r>
      <w:r w:rsidR="007C32BD">
        <w:rPr>
          <w:color w:val="000000"/>
        </w:rPr>
        <w:t>l</w:t>
      </w:r>
      <w:r w:rsidRPr="006431CD">
        <w:rPr>
          <w:color w:val="000000"/>
        </w:rPr>
        <w:t>s and parish audits, archive copies of booklets, parish magazines notice sheets, rotas, routine correspondence public notices etc</w:t>
      </w:r>
    </w:p>
    <w:p w14:paraId="5AE1FD64" w14:textId="302F00A6" w:rsidR="006431CD" w:rsidRDefault="006431CD" w:rsidP="006431CD">
      <w:pPr>
        <w:autoSpaceDE w:val="0"/>
        <w:autoSpaceDN w:val="0"/>
        <w:adjustRightInd w:val="0"/>
        <w:spacing w:after="0" w:line="240" w:lineRule="auto"/>
        <w:ind w:left="851"/>
        <w:rPr>
          <w:color w:val="000000"/>
        </w:rPr>
      </w:pPr>
      <w:r w:rsidRPr="006431CD">
        <w:rPr>
          <w:b/>
          <w:bCs/>
          <w:color w:val="000000"/>
        </w:rPr>
        <w:t xml:space="preserve">Must keep securely </w:t>
      </w:r>
      <w:r w:rsidRPr="006431CD">
        <w:rPr>
          <w:color w:val="000000"/>
        </w:rPr>
        <w:t>-file for each member of staff and volunteer, parish agreement with diocese on DBS disclosures, related correspondence until volunteer/ employee has left role for which disclosure obtained. Never copy DBS certificates. Destroy within 6 months of decision on recruitment being made. Dated register of DBS cleared. Third party communications e</w:t>
      </w:r>
      <w:r>
        <w:rPr>
          <w:color w:val="000000"/>
        </w:rPr>
        <w:t>.</w:t>
      </w:r>
      <w:r w:rsidRPr="006431CD">
        <w:rPr>
          <w:color w:val="000000"/>
        </w:rPr>
        <w:t>g</w:t>
      </w:r>
      <w:r>
        <w:rPr>
          <w:color w:val="000000"/>
        </w:rPr>
        <w:t>.</w:t>
      </w:r>
      <w:r w:rsidRPr="006431CD">
        <w:rPr>
          <w:color w:val="000000"/>
        </w:rPr>
        <w:t xml:space="preserve"> complaints, Police or Social Services and factual record of actions taken</w:t>
      </w:r>
      <w:r>
        <w:rPr>
          <w:color w:val="000000"/>
        </w:rPr>
        <w:t>.</w:t>
      </w:r>
    </w:p>
    <w:p w14:paraId="28D10AA6" w14:textId="7692558C" w:rsidR="006431CD" w:rsidRDefault="006431CD" w:rsidP="006431CD">
      <w:pPr>
        <w:autoSpaceDE w:val="0"/>
        <w:autoSpaceDN w:val="0"/>
        <w:adjustRightInd w:val="0"/>
        <w:spacing w:after="0" w:line="240" w:lineRule="auto"/>
        <w:ind w:left="851"/>
        <w:rPr>
          <w:color w:val="000000"/>
        </w:rPr>
      </w:pPr>
    </w:p>
    <w:p w14:paraId="0B335AC2" w14:textId="1638ADB5" w:rsidR="006431CD" w:rsidRPr="006431CD" w:rsidRDefault="006431CD" w:rsidP="006431CD">
      <w:pPr>
        <w:pStyle w:val="Default"/>
        <w:spacing w:after="210"/>
        <w:ind w:left="851"/>
      </w:pPr>
      <w:r w:rsidRPr="006431CD">
        <w:rPr>
          <w:b/>
          <w:bCs/>
        </w:rPr>
        <w:t xml:space="preserve">May destroy securely </w:t>
      </w:r>
      <w:r w:rsidRPr="006431CD">
        <w:t>–financial supporting documents: cash books, bank statements, wages records, vouchers and routine correspondence, planned giving and Gift Aid records (7+ years) (unless donor still giving under same declaration (all my past and future donations-keep while still valid plus 6 years)</w:t>
      </w:r>
    </w:p>
    <w:p w14:paraId="4C2D7392" w14:textId="7D7C8910" w:rsidR="006431CD" w:rsidRPr="000E52EB" w:rsidRDefault="007C32BD" w:rsidP="006431CD">
      <w:pPr>
        <w:pStyle w:val="Default"/>
        <w:spacing w:after="210"/>
        <w:ind w:left="851"/>
        <w:rPr>
          <w:color w:val="FF0000"/>
        </w:rPr>
      </w:pPr>
      <w:r>
        <w:rPr>
          <w:b/>
          <w:bCs/>
          <w:color w:val="auto"/>
        </w:rPr>
        <w:t>Should have to keep</w:t>
      </w:r>
      <w:r w:rsidR="006431CD" w:rsidRPr="00645CF0">
        <w:rPr>
          <w:b/>
          <w:bCs/>
          <w:color w:val="auto"/>
        </w:rPr>
        <w:t xml:space="preserve"> </w:t>
      </w:r>
      <w:r w:rsidR="006431CD" w:rsidRPr="00645CF0">
        <w:rPr>
          <w:color w:val="auto"/>
        </w:rPr>
        <w:t>-baptism and marriage certificate counterfoils,</w:t>
      </w:r>
      <w:r w:rsidR="000E52EB" w:rsidRPr="00645CF0">
        <w:rPr>
          <w:color w:val="auto"/>
        </w:rPr>
        <w:t xml:space="preserve"> to registrar’s office for safe keeping</w:t>
      </w:r>
      <w:r>
        <w:rPr>
          <w:color w:val="auto"/>
        </w:rPr>
        <w:t>,</w:t>
      </w:r>
      <w:r w:rsidR="006431CD" w:rsidRPr="00645CF0">
        <w:rPr>
          <w:color w:val="auto"/>
        </w:rPr>
        <w:t xml:space="preserve"> copies of cremation and burial certificates, banns certificates and applications for banns, marriage and baptism services, other routine correspondence including emails and records relating to routine parish matters.</w:t>
      </w:r>
      <w:r w:rsidR="00645CF0" w:rsidRPr="00645CF0">
        <w:rPr>
          <w:color w:val="auto"/>
        </w:rPr>
        <w:t xml:space="preserve"> </w:t>
      </w:r>
      <w:r w:rsidR="000E52EB" w:rsidRPr="00645CF0">
        <w:rPr>
          <w:color w:val="auto"/>
        </w:rPr>
        <w:t>Many of these items will also be stored in Benefice office</w:t>
      </w:r>
      <w:r w:rsidR="00B17782" w:rsidRPr="00645CF0">
        <w:rPr>
          <w:color w:val="auto"/>
        </w:rPr>
        <w:t>.</w:t>
      </w:r>
      <w:r w:rsidR="00645CF0" w:rsidRPr="00645CF0">
        <w:rPr>
          <w:color w:val="auto"/>
        </w:rPr>
        <w:t xml:space="preserve"> And the All Saints Bighton DPA will ensure these are destroyed as appropriate.</w:t>
      </w:r>
    </w:p>
    <w:p w14:paraId="66E8D47E" w14:textId="77777777" w:rsidR="006431CD" w:rsidRPr="006431CD" w:rsidRDefault="006431CD" w:rsidP="006431CD">
      <w:pPr>
        <w:autoSpaceDE w:val="0"/>
        <w:autoSpaceDN w:val="0"/>
        <w:adjustRightInd w:val="0"/>
        <w:spacing w:after="0" w:line="240" w:lineRule="auto"/>
        <w:ind w:left="0"/>
        <w:rPr>
          <w:color w:val="000000"/>
        </w:rPr>
      </w:pPr>
    </w:p>
    <w:sectPr w:rsidR="006431CD" w:rsidRPr="006431CD" w:rsidSect="000E2AB3">
      <w:footerReference w:type="even" r:id="rId20"/>
      <w:footerReference w:type="default" r:id="rId21"/>
      <w:pgSz w:w="11906" w:h="16838" w:code="9"/>
      <w:pgMar w:top="1843" w:right="1133" w:bottom="1440" w:left="1440"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4CD4B6" w14:textId="77777777" w:rsidR="004762EA" w:rsidRDefault="004762EA" w:rsidP="002C32CE">
      <w:r>
        <w:separator/>
      </w:r>
    </w:p>
    <w:p w14:paraId="22891F76" w14:textId="77777777" w:rsidR="004762EA" w:rsidRDefault="004762EA" w:rsidP="002C32CE"/>
  </w:endnote>
  <w:endnote w:type="continuationSeparator" w:id="0">
    <w:p w14:paraId="7757D7CB" w14:textId="77777777" w:rsidR="004762EA" w:rsidRDefault="004762EA" w:rsidP="002C32CE">
      <w:r>
        <w:continuationSeparator/>
      </w:r>
    </w:p>
    <w:p w14:paraId="7FFE8B38" w14:textId="77777777" w:rsidR="004762EA" w:rsidRDefault="004762EA" w:rsidP="002C32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79228" w14:textId="77777777" w:rsidR="00387A27" w:rsidRDefault="00387A27">
    <w:pPr>
      <w:pStyle w:val="Footer"/>
    </w:pPr>
  </w:p>
  <w:p w14:paraId="6BCA262A" w14:textId="77777777" w:rsidR="00387A27" w:rsidRDefault="00387A2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gridCol w:w="1244"/>
      <w:gridCol w:w="724"/>
      <w:gridCol w:w="419"/>
      <w:gridCol w:w="1120"/>
      <w:gridCol w:w="1509"/>
      <w:gridCol w:w="908"/>
      <w:gridCol w:w="2152"/>
      <w:gridCol w:w="552"/>
      <w:gridCol w:w="568"/>
    </w:tblGrid>
    <w:tr w:rsidR="00387A27" w:rsidRPr="002B182D" w14:paraId="6E966655" w14:textId="77777777" w:rsidTr="003D3E88">
      <w:trPr>
        <w:trHeight w:val="280"/>
        <w:jc w:val="center"/>
      </w:trPr>
      <w:tc>
        <w:tcPr>
          <w:tcW w:w="438" w:type="dxa"/>
          <w:shd w:val="clear" w:color="auto" w:fill="DBE5F1"/>
        </w:tcPr>
        <w:p w14:paraId="7BA138A0" w14:textId="77777777" w:rsidR="00387A27" w:rsidRPr="00BA7B92" w:rsidRDefault="00387A27" w:rsidP="00293947">
          <w:pPr>
            <w:tabs>
              <w:tab w:val="center" w:pos="4513"/>
              <w:tab w:val="right" w:pos="9026"/>
            </w:tabs>
            <w:spacing w:after="160" w:line="259" w:lineRule="auto"/>
            <w:ind w:left="0"/>
            <w:rPr>
              <w:rFonts w:ascii="Calibri" w:eastAsia="Calibri" w:hAnsi="Calibri" w:cstheme="minorBidi"/>
              <w:b/>
              <w:sz w:val="16"/>
              <w:szCs w:val="22"/>
            </w:rPr>
          </w:pPr>
          <w:r w:rsidRPr="00BA7B92">
            <w:rPr>
              <w:rFonts w:ascii="Calibri" w:eastAsia="Calibri" w:hAnsi="Calibri" w:cstheme="minorBidi"/>
              <w:b/>
              <w:sz w:val="16"/>
              <w:szCs w:val="22"/>
            </w:rPr>
            <w:t>Ref</w:t>
          </w:r>
        </w:p>
      </w:tc>
      <w:tc>
        <w:tcPr>
          <w:tcW w:w="1258" w:type="dxa"/>
          <w:shd w:val="clear" w:color="auto" w:fill="auto"/>
        </w:tcPr>
        <w:p w14:paraId="73064609" w14:textId="6440FF4E" w:rsidR="00387A27" w:rsidRPr="002B182D" w:rsidRDefault="00387A27" w:rsidP="00293947">
          <w:pPr>
            <w:tabs>
              <w:tab w:val="center" w:pos="4513"/>
              <w:tab w:val="right" w:pos="9026"/>
            </w:tabs>
            <w:spacing w:after="160" w:line="259" w:lineRule="auto"/>
            <w:ind w:left="0"/>
            <w:rPr>
              <w:rFonts w:ascii="Calibri" w:eastAsia="Calibri" w:hAnsi="Calibri" w:cstheme="minorBidi"/>
              <w:sz w:val="16"/>
              <w:szCs w:val="22"/>
            </w:rPr>
          </w:pPr>
          <w:r>
            <w:rPr>
              <w:rFonts w:ascii="Calibri" w:eastAsia="Calibri" w:hAnsi="Calibri" w:cstheme="minorBidi"/>
              <w:sz w:val="16"/>
              <w:szCs w:val="22"/>
            </w:rPr>
            <w:t>AS GDPR Policy</w:t>
          </w:r>
        </w:p>
      </w:tc>
      <w:tc>
        <w:tcPr>
          <w:tcW w:w="642" w:type="dxa"/>
          <w:shd w:val="clear" w:color="auto" w:fill="DBE5F1"/>
        </w:tcPr>
        <w:p w14:paraId="52B9C779" w14:textId="77777777" w:rsidR="00387A27" w:rsidRPr="00BA7B92" w:rsidRDefault="00387A27" w:rsidP="00293947">
          <w:pPr>
            <w:tabs>
              <w:tab w:val="center" w:pos="4513"/>
              <w:tab w:val="right" w:pos="9026"/>
            </w:tabs>
            <w:spacing w:after="160" w:line="259" w:lineRule="auto"/>
            <w:ind w:left="0"/>
            <w:rPr>
              <w:rFonts w:ascii="Calibri" w:eastAsia="Calibri" w:hAnsi="Calibri" w:cstheme="minorBidi"/>
              <w:b/>
              <w:sz w:val="16"/>
              <w:szCs w:val="22"/>
            </w:rPr>
          </w:pPr>
          <w:r w:rsidRPr="00BA7B92">
            <w:rPr>
              <w:rFonts w:ascii="Calibri" w:eastAsia="Calibri" w:hAnsi="Calibri" w:cstheme="minorBidi"/>
              <w:b/>
              <w:sz w:val="16"/>
              <w:szCs w:val="22"/>
            </w:rPr>
            <w:t>Version</w:t>
          </w:r>
        </w:p>
      </w:tc>
      <w:tc>
        <w:tcPr>
          <w:tcW w:w="419" w:type="dxa"/>
          <w:shd w:val="clear" w:color="auto" w:fill="auto"/>
        </w:tcPr>
        <w:p w14:paraId="3C263EB4" w14:textId="0954A698" w:rsidR="00387A27" w:rsidRPr="002B182D" w:rsidRDefault="00D039E2" w:rsidP="00293947">
          <w:pPr>
            <w:tabs>
              <w:tab w:val="center" w:pos="4513"/>
              <w:tab w:val="right" w:pos="9026"/>
            </w:tabs>
            <w:spacing w:after="160" w:line="259" w:lineRule="auto"/>
            <w:ind w:left="0"/>
            <w:rPr>
              <w:rFonts w:ascii="Calibri" w:eastAsia="Calibri" w:hAnsi="Calibri" w:cstheme="minorBidi"/>
              <w:sz w:val="16"/>
              <w:szCs w:val="22"/>
            </w:rPr>
          </w:pPr>
          <w:r>
            <w:rPr>
              <w:rFonts w:ascii="Calibri" w:eastAsia="Calibri" w:hAnsi="Calibri" w:cstheme="minorBidi"/>
              <w:sz w:val="16"/>
              <w:szCs w:val="22"/>
            </w:rPr>
            <w:t>1.1</w:t>
          </w:r>
        </w:p>
      </w:tc>
      <w:tc>
        <w:tcPr>
          <w:tcW w:w="1128" w:type="dxa"/>
          <w:shd w:val="clear" w:color="auto" w:fill="DBE5F1"/>
        </w:tcPr>
        <w:p w14:paraId="22405FC0" w14:textId="77777777" w:rsidR="00387A27" w:rsidRPr="00BA7B92" w:rsidRDefault="00387A27" w:rsidP="00293947">
          <w:pPr>
            <w:tabs>
              <w:tab w:val="center" w:pos="4513"/>
              <w:tab w:val="right" w:pos="9026"/>
            </w:tabs>
            <w:spacing w:after="160" w:line="259" w:lineRule="auto"/>
            <w:ind w:left="0"/>
            <w:rPr>
              <w:rFonts w:ascii="Calibri" w:eastAsia="Calibri" w:hAnsi="Calibri" w:cstheme="minorBidi"/>
              <w:b/>
              <w:sz w:val="16"/>
              <w:szCs w:val="22"/>
            </w:rPr>
          </w:pPr>
          <w:r w:rsidRPr="00BA7B92">
            <w:rPr>
              <w:rFonts w:ascii="Calibri" w:eastAsia="Calibri" w:hAnsi="Calibri" w:cstheme="minorBidi"/>
              <w:b/>
              <w:sz w:val="16"/>
              <w:szCs w:val="22"/>
            </w:rPr>
            <w:t>Created by</w:t>
          </w:r>
        </w:p>
      </w:tc>
      <w:tc>
        <w:tcPr>
          <w:tcW w:w="1529" w:type="dxa"/>
          <w:shd w:val="clear" w:color="auto" w:fill="auto"/>
        </w:tcPr>
        <w:p w14:paraId="1AA612DB" w14:textId="23C55789" w:rsidR="00387A27" w:rsidRPr="002B182D" w:rsidRDefault="00387A27" w:rsidP="00293947">
          <w:pPr>
            <w:tabs>
              <w:tab w:val="center" w:pos="4513"/>
              <w:tab w:val="right" w:pos="9026"/>
            </w:tabs>
            <w:spacing w:after="160" w:line="259" w:lineRule="auto"/>
            <w:ind w:left="0"/>
            <w:rPr>
              <w:rFonts w:ascii="Calibri" w:eastAsia="Calibri" w:hAnsi="Calibri" w:cstheme="minorBidi"/>
              <w:sz w:val="16"/>
              <w:szCs w:val="22"/>
            </w:rPr>
          </w:pPr>
          <w:r>
            <w:rPr>
              <w:rFonts w:ascii="Calibri" w:eastAsia="Calibri" w:hAnsi="Calibri" w:cstheme="minorBidi"/>
              <w:sz w:val="16"/>
              <w:szCs w:val="22"/>
            </w:rPr>
            <w:t>Chris James</w:t>
          </w:r>
        </w:p>
      </w:tc>
      <w:tc>
        <w:tcPr>
          <w:tcW w:w="908" w:type="dxa"/>
          <w:shd w:val="clear" w:color="auto" w:fill="DBE5F1"/>
        </w:tcPr>
        <w:p w14:paraId="702E27AF" w14:textId="77777777" w:rsidR="00387A27" w:rsidRPr="00BA7B92" w:rsidRDefault="00387A27" w:rsidP="00293947">
          <w:pPr>
            <w:tabs>
              <w:tab w:val="center" w:pos="4513"/>
              <w:tab w:val="right" w:pos="9026"/>
            </w:tabs>
            <w:spacing w:after="160" w:line="259" w:lineRule="auto"/>
            <w:ind w:left="0"/>
            <w:rPr>
              <w:rFonts w:ascii="Calibri" w:eastAsia="Calibri" w:hAnsi="Calibri" w:cstheme="minorBidi"/>
              <w:b/>
              <w:sz w:val="16"/>
              <w:szCs w:val="22"/>
            </w:rPr>
          </w:pPr>
          <w:r w:rsidRPr="00BA7B92">
            <w:rPr>
              <w:rFonts w:ascii="Calibri" w:eastAsia="Calibri" w:hAnsi="Calibri" w:cstheme="minorBidi"/>
              <w:b/>
              <w:sz w:val="16"/>
              <w:szCs w:val="22"/>
            </w:rPr>
            <w:t>Document</w:t>
          </w:r>
        </w:p>
      </w:tc>
      <w:tc>
        <w:tcPr>
          <w:tcW w:w="2186" w:type="dxa"/>
          <w:shd w:val="clear" w:color="auto" w:fill="auto"/>
        </w:tcPr>
        <w:p w14:paraId="35B55365" w14:textId="45EB3BE4" w:rsidR="00387A27" w:rsidRPr="002B182D" w:rsidRDefault="00387A27" w:rsidP="00293947">
          <w:pPr>
            <w:tabs>
              <w:tab w:val="center" w:pos="4513"/>
              <w:tab w:val="right" w:pos="9026"/>
            </w:tabs>
            <w:spacing w:after="160" w:line="259" w:lineRule="auto"/>
            <w:ind w:left="0"/>
            <w:rPr>
              <w:rFonts w:ascii="Calibri" w:eastAsia="Calibri" w:hAnsi="Calibri" w:cstheme="minorBidi"/>
              <w:sz w:val="16"/>
              <w:szCs w:val="22"/>
            </w:rPr>
          </w:pPr>
          <w:r>
            <w:rPr>
              <w:rFonts w:ascii="Calibri" w:eastAsia="Calibri" w:hAnsi="Calibri" w:cstheme="minorBidi"/>
              <w:sz w:val="16"/>
              <w:szCs w:val="22"/>
            </w:rPr>
            <w:t>All Saints GDPR Policy</w:t>
          </w:r>
        </w:p>
      </w:tc>
      <w:tc>
        <w:tcPr>
          <w:tcW w:w="552" w:type="dxa"/>
          <w:shd w:val="clear" w:color="auto" w:fill="DBE5F1"/>
        </w:tcPr>
        <w:p w14:paraId="084D160C" w14:textId="248C27F8" w:rsidR="00387A27" w:rsidRPr="00BA7B92" w:rsidRDefault="00387A27" w:rsidP="00293947">
          <w:pPr>
            <w:tabs>
              <w:tab w:val="center" w:pos="4513"/>
              <w:tab w:val="right" w:pos="9026"/>
            </w:tabs>
            <w:spacing w:after="160" w:line="259" w:lineRule="auto"/>
            <w:ind w:left="0"/>
            <w:rPr>
              <w:rFonts w:ascii="Calibri" w:eastAsia="Calibri" w:hAnsi="Calibri" w:cstheme="minorBidi"/>
              <w:b/>
              <w:sz w:val="16"/>
              <w:szCs w:val="22"/>
            </w:rPr>
          </w:pPr>
          <w:r w:rsidRPr="00BA7B92">
            <w:rPr>
              <w:rFonts w:ascii="Calibri" w:eastAsia="Calibri" w:hAnsi="Calibri" w:cstheme="minorBidi"/>
              <w:b/>
              <w:sz w:val="16"/>
              <w:szCs w:val="22"/>
            </w:rPr>
            <w:t>Page</w:t>
          </w:r>
        </w:p>
      </w:tc>
      <w:tc>
        <w:tcPr>
          <w:tcW w:w="574" w:type="dxa"/>
          <w:shd w:val="clear" w:color="auto" w:fill="auto"/>
        </w:tcPr>
        <w:p w14:paraId="1053815C" w14:textId="2210EEDC" w:rsidR="00387A27" w:rsidRPr="002B182D" w:rsidRDefault="00387A27" w:rsidP="00293947">
          <w:pPr>
            <w:tabs>
              <w:tab w:val="center" w:pos="4513"/>
              <w:tab w:val="right" w:pos="9026"/>
            </w:tabs>
            <w:spacing w:after="160" w:line="259" w:lineRule="auto"/>
            <w:ind w:left="0"/>
            <w:rPr>
              <w:rFonts w:ascii="Calibri" w:eastAsia="Calibri" w:hAnsi="Calibri" w:cstheme="minorBidi"/>
              <w:sz w:val="16"/>
              <w:szCs w:val="22"/>
            </w:rPr>
          </w:pPr>
          <w:r w:rsidRPr="002B182D">
            <w:rPr>
              <w:rFonts w:ascii="Calibri" w:eastAsia="Calibri" w:hAnsi="Calibri" w:cstheme="minorBidi"/>
              <w:sz w:val="16"/>
              <w:szCs w:val="22"/>
            </w:rPr>
            <w:fldChar w:fldCharType="begin"/>
          </w:r>
          <w:r w:rsidRPr="002B182D">
            <w:rPr>
              <w:rFonts w:ascii="Calibri" w:eastAsia="Calibri" w:hAnsi="Calibri" w:cstheme="minorBidi"/>
              <w:sz w:val="16"/>
              <w:szCs w:val="22"/>
            </w:rPr>
            <w:instrText xml:space="preserve"> PAGE   \* MERGEFORMAT </w:instrText>
          </w:r>
          <w:r w:rsidRPr="002B182D">
            <w:rPr>
              <w:rFonts w:ascii="Calibri" w:eastAsia="Calibri" w:hAnsi="Calibri" w:cstheme="minorBidi"/>
              <w:sz w:val="16"/>
              <w:szCs w:val="22"/>
            </w:rPr>
            <w:fldChar w:fldCharType="separate"/>
          </w:r>
          <w:r w:rsidR="00893B5F">
            <w:rPr>
              <w:rFonts w:ascii="Calibri" w:eastAsia="Calibri" w:hAnsi="Calibri" w:cstheme="minorBidi"/>
              <w:noProof/>
              <w:sz w:val="16"/>
              <w:szCs w:val="22"/>
            </w:rPr>
            <w:t>2</w:t>
          </w:r>
          <w:r w:rsidRPr="002B182D">
            <w:rPr>
              <w:rFonts w:ascii="Calibri" w:eastAsia="Calibri" w:hAnsi="Calibri" w:cstheme="minorBidi"/>
              <w:noProof/>
              <w:sz w:val="16"/>
              <w:szCs w:val="22"/>
            </w:rPr>
            <w:fldChar w:fldCharType="end"/>
          </w:r>
        </w:p>
      </w:tc>
    </w:tr>
  </w:tbl>
  <w:p w14:paraId="2B26FB3B" w14:textId="77777777" w:rsidR="00387A27" w:rsidRDefault="00387A27" w:rsidP="002C32CE">
    <w:pPr>
      <w:pStyle w:val="Footer"/>
    </w:pPr>
  </w:p>
  <w:p w14:paraId="1180D809" w14:textId="77777777" w:rsidR="00387A27" w:rsidRDefault="00387A27" w:rsidP="002C32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1B7C11" w14:textId="77777777" w:rsidR="004762EA" w:rsidRDefault="004762EA" w:rsidP="002C32CE">
      <w:r>
        <w:separator/>
      </w:r>
    </w:p>
    <w:p w14:paraId="0D738BA5" w14:textId="77777777" w:rsidR="004762EA" w:rsidRDefault="004762EA" w:rsidP="002C32CE"/>
  </w:footnote>
  <w:footnote w:type="continuationSeparator" w:id="0">
    <w:p w14:paraId="17B37CA0" w14:textId="77777777" w:rsidR="004762EA" w:rsidRDefault="004762EA" w:rsidP="002C32CE">
      <w:r>
        <w:continuationSeparator/>
      </w:r>
    </w:p>
    <w:p w14:paraId="5BC0BB06" w14:textId="77777777" w:rsidR="004762EA" w:rsidRDefault="004762EA" w:rsidP="002C32C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E4FA3"/>
    <w:multiLevelType w:val="hybridMultilevel"/>
    <w:tmpl w:val="ED3CB956"/>
    <w:lvl w:ilvl="0" w:tplc="FDE00DEA">
      <w:numFmt w:val="bullet"/>
      <w:lvlText w:val="•"/>
      <w:lvlJc w:val="left"/>
      <w:pPr>
        <w:ind w:left="3211" w:hanging="360"/>
      </w:pPr>
      <w:rPr>
        <w:rFonts w:ascii="Arial" w:eastAsiaTheme="minorHAnsi" w:hAnsi="Arial" w:cs="Arial" w:hint="default"/>
      </w:rPr>
    </w:lvl>
    <w:lvl w:ilvl="1" w:tplc="08090003">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 w15:restartNumberingAfterBreak="0">
    <w:nsid w:val="05164B1B"/>
    <w:multiLevelType w:val="hybridMultilevel"/>
    <w:tmpl w:val="CD665A46"/>
    <w:lvl w:ilvl="0" w:tplc="55004D6C">
      <w:start w:val="1"/>
      <w:numFmt w:val="bullet"/>
      <w:lvlText w:val=""/>
      <w:lvlJc w:val="left"/>
      <w:pPr>
        <w:ind w:left="720" w:hanging="360"/>
      </w:pPr>
      <w:rPr>
        <w:rFonts w:ascii="Symbol" w:hAnsi="Symbol" w:hint="default"/>
      </w:rPr>
    </w:lvl>
    <w:lvl w:ilvl="1" w:tplc="93D4A8C8">
      <w:start w:val="1"/>
      <w:numFmt w:val="bullet"/>
      <w:lvlText w:val=""/>
      <w:lvlJc w:val="left"/>
      <w:pPr>
        <w:ind w:left="1710" w:hanging="63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9141AE"/>
    <w:multiLevelType w:val="hybridMultilevel"/>
    <w:tmpl w:val="033E9BF2"/>
    <w:lvl w:ilvl="0" w:tplc="B28A0F08">
      <w:start w:val="1"/>
      <w:numFmt w:val="bullet"/>
      <w:lvlText w:val=""/>
      <w:lvlJc w:val="left"/>
      <w:pPr>
        <w:ind w:left="1530" w:hanging="360"/>
      </w:pPr>
      <w:rPr>
        <w:rFonts w:ascii="Symbol" w:hAnsi="Symbol"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3" w15:restartNumberingAfterBreak="0">
    <w:nsid w:val="0C1371B9"/>
    <w:multiLevelType w:val="hybridMultilevel"/>
    <w:tmpl w:val="EF9A79F0"/>
    <w:lvl w:ilvl="0" w:tplc="1B0E4A9C">
      <w:start w:val="1"/>
      <w:numFmt w:val="bullet"/>
      <w:pStyle w:val="ListParagraph"/>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10A07DB0"/>
    <w:multiLevelType w:val="hybridMultilevel"/>
    <w:tmpl w:val="5C88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A26A80"/>
    <w:multiLevelType w:val="hybridMultilevel"/>
    <w:tmpl w:val="CEAE8786"/>
    <w:lvl w:ilvl="0" w:tplc="C634648A">
      <w:start w:val="1"/>
      <w:numFmt w:val="bullet"/>
      <w:lvlText w:val=""/>
      <w:lvlJc w:val="left"/>
      <w:pPr>
        <w:ind w:left="1530" w:hanging="360"/>
      </w:pPr>
      <w:rPr>
        <w:rFonts w:ascii="Symbol" w:hAnsi="Symbol"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6" w15:restartNumberingAfterBreak="0">
    <w:nsid w:val="1A3A619D"/>
    <w:multiLevelType w:val="hybridMultilevel"/>
    <w:tmpl w:val="06B0D124"/>
    <w:lvl w:ilvl="0" w:tplc="D9DEA24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A153D4"/>
    <w:multiLevelType w:val="hybridMultilevel"/>
    <w:tmpl w:val="5D2CD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1D4E53"/>
    <w:multiLevelType w:val="hybridMultilevel"/>
    <w:tmpl w:val="25F6B464"/>
    <w:lvl w:ilvl="0" w:tplc="FDE00DEA">
      <w:numFmt w:val="bullet"/>
      <w:lvlText w:val="•"/>
      <w:lvlJc w:val="left"/>
      <w:pPr>
        <w:ind w:left="3211" w:hanging="360"/>
      </w:pPr>
      <w:rPr>
        <w:rFonts w:ascii="Arial" w:eastAsiaTheme="minorHAnsi" w:hAnsi="Arial" w:cs="Arial" w:hint="default"/>
      </w:rPr>
    </w:lvl>
    <w:lvl w:ilvl="1" w:tplc="08090001">
      <w:start w:val="1"/>
      <w:numFmt w:val="bullet"/>
      <w:lvlText w:val=""/>
      <w:lvlJc w:val="left"/>
      <w:pPr>
        <w:ind w:left="2858" w:hanging="360"/>
      </w:pPr>
      <w:rPr>
        <w:rFonts w:ascii="Symbol" w:hAnsi="Symbol"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9" w15:restartNumberingAfterBreak="0">
    <w:nsid w:val="2BB443E9"/>
    <w:multiLevelType w:val="hybridMultilevel"/>
    <w:tmpl w:val="0F4660CE"/>
    <w:lvl w:ilvl="0" w:tplc="08090001">
      <w:start w:val="1"/>
      <w:numFmt w:val="bullet"/>
      <w:lvlText w:val=""/>
      <w:lvlJc w:val="left"/>
      <w:pPr>
        <w:ind w:left="1854" w:hanging="360"/>
      </w:pPr>
      <w:rPr>
        <w:rFonts w:ascii="Symbol" w:hAnsi="Symbol"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15:restartNumberingAfterBreak="0">
    <w:nsid w:val="2CFE5065"/>
    <w:multiLevelType w:val="hybridMultilevel"/>
    <w:tmpl w:val="055284CE"/>
    <w:lvl w:ilvl="0" w:tplc="308E349E">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2F411767"/>
    <w:multiLevelType w:val="hybridMultilevel"/>
    <w:tmpl w:val="F676A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733B15"/>
    <w:multiLevelType w:val="hybridMultilevel"/>
    <w:tmpl w:val="B7B08FA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4D6785"/>
    <w:multiLevelType w:val="hybridMultilevel"/>
    <w:tmpl w:val="40209C4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9B4E6C"/>
    <w:multiLevelType w:val="multilevel"/>
    <w:tmpl w:val="6DFCF464"/>
    <w:lvl w:ilvl="0">
      <w:start w:val="1"/>
      <w:numFmt w:val="decimal"/>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3FAE4074"/>
    <w:multiLevelType w:val="hybridMultilevel"/>
    <w:tmpl w:val="BBB82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4A342A"/>
    <w:multiLevelType w:val="hybridMultilevel"/>
    <w:tmpl w:val="F62CA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5B3FD0"/>
    <w:multiLevelType w:val="multilevel"/>
    <w:tmpl w:val="B276E598"/>
    <w:lvl w:ilvl="0">
      <w:start w:val="1"/>
      <w:numFmt w:val="decimal"/>
      <w:pStyle w:val="Listnumbered"/>
      <w:lvlText w:val="%1."/>
      <w:lvlJc w:val="left"/>
      <w:pPr>
        <w:ind w:left="1440" w:hanging="360"/>
      </w:pPr>
    </w:lvl>
    <w:lvl w:ilvl="1">
      <w:start w:val="1"/>
      <w:numFmt w:val="decimal"/>
      <w:pStyle w:val="Listnumbered"/>
      <w:lvlText w:val="%1.%2."/>
      <w:lvlJc w:val="left"/>
      <w:pPr>
        <w:ind w:left="1872" w:hanging="432"/>
      </w:pPr>
      <w:rPr>
        <w:rFonts w:hint="default"/>
      </w:rPr>
    </w:lvl>
    <w:lvl w:ilvl="2">
      <w:start w:val="1"/>
      <w:numFmt w:val="decimal"/>
      <w:lvlText w:val="%1.%2.%3."/>
      <w:lvlJc w:val="left"/>
      <w:pPr>
        <w:ind w:left="2304" w:hanging="504"/>
      </w:pPr>
      <w:rPr>
        <w:rFonts w:hint="default"/>
      </w:rPr>
    </w:lvl>
    <w:lvl w:ilvl="3">
      <w:start w:val="1"/>
      <w:numFmt w:val="decimal"/>
      <w:lvlText w:val="%1.%2.%3.%4."/>
      <w:lvlJc w:val="left"/>
      <w:pPr>
        <w:ind w:left="2808" w:hanging="648"/>
      </w:pPr>
      <w:rPr>
        <w:rFonts w:hint="default"/>
      </w:rPr>
    </w:lvl>
    <w:lvl w:ilvl="4">
      <w:start w:val="1"/>
      <w:numFmt w:val="decimal"/>
      <w:lvlText w:val="%1.%2.%3.%4.%5."/>
      <w:lvlJc w:val="left"/>
      <w:pPr>
        <w:ind w:left="3312" w:hanging="792"/>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18" w15:restartNumberingAfterBreak="0">
    <w:nsid w:val="480C41E3"/>
    <w:multiLevelType w:val="hybridMultilevel"/>
    <w:tmpl w:val="E9608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5E4ECF"/>
    <w:multiLevelType w:val="hybridMultilevel"/>
    <w:tmpl w:val="35320E28"/>
    <w:lvl w:ilvl="0" w:tplc="08090001">
      <w:start w:val="1"/>
      <w:numFmt w:val="bullet"/>
      <w:lvlText w:val=""/>
      <w:lvlJc w:val="left"/>
      <w:pPr>
        <w:ind w:left="1854" w:hanging="360"/>
      </w:pPr>
      <w:rPr>
        <w:rFonts w:ascii="Symbol" w:hAnsi="Symbol"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53DF4B71"/>
    <w:multiLevelType w:val="hybridMultilevel"/>
    <w:tmpl w:val="626AE280"/>
    <w:lvl w:ilvl="0" w:tplc="08090001">
      <w:start w:val="1"/>
      <w:numFmt w:val="bullet"/>
      <w:lvlText w:val=""/>
      <w:lvlJc w:val="left"/>
      <w:pPr>
        <w:ind w:left="1854" w:hanging="360"/>
      </w:pPr>
      <w:rPr>
        <w:rFonts w:ascii="Symbol" w:hAnsi="Symbol"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1">
      <w:start w:val="1"/>
      <w:numFmt w:val="bullet"/>
      <w:lvlText w:val=""/>
      <w:lvlJc w:val="left"/>
      <w:pPr>
        <w:ind w:left="4014" w:hanging="360"/>
      </w:pPr>
      <w:rPr>
        <w:rFonts w:ascii="Symbol" w:hAnsi="Symbol" w:hint="default"/>
      </w:r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5C224236"/>
    <w:multiLevelType w:val="hybridMultilevel"/>
    <w:tmpl w:val="EC86759E"/>
    <w:lvl w:ilvl="0" w:tplc="1736E44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5D3326B7"/>
    <w:multiLevelType w:val="hybridMultilevel"/>
    <w:tmpl w:val="EF088B04"/>
    <w:lvl w:ilvl="0" w:tplc="FDE00DEA">
      <w:numFmt w:val="bullet"/>
      <w:lvlText w:val="•"/>
      <w:lvlJc w:val="left"/>
      <w:pPr>
        <w:ind w:left="3211" w:hanging="360"/>
      </w:pPr>
      <w:rPr>
        <w:rFonts w:ascii="Arial" w:eastAsiaTheme="minorHAnsi" w:hAnsi="Arial" w:cs="Arial" w:hint="default"/>
      </w:rPr>
    </w:lvl>
    <w:lvl w:ilvl="1" w:tplc="FDE00DEA">
      <w:numFmt w:val="bullet"/>
      <w:lvlText w:val="•"/>
      <w:lvlJc w:val="left"/>
      <w:pPr>
        <w:ind w:left="2858" w:hanging="360"/>
      </w:pPr>
      <w:rPr>
        <w:rFonts w:ascii="Arial" w:eastAsiaTheme="minorHAnsi" w:hAnsi="Arial" w:cs="Arial"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3" w15:restartNumberingAfterBreak="0">
    <w:nsid w:val="634E7B91"/>
    <w:multiLevelType w:val="hybridMultilevel"/>
    <w:tmpl w:val="3020C854"/>
    <w:lvl w:ilvl="0" w:tplc="FDE00DEA">
      <w:numFmt w:val="bullet"/>
      <w:lvlText w:val="•"/>
      <w:lvlJc w:val="left"/>
      <w:pPr>
        <w:ind w:left="1793" w:hanging="360"/>
      </w:pPr>
      <w:rPr>
        <w:rFonts w:ascii="Arial" w:eastAsiaTheme="minorHAnsi" w:hAnsi="Arial" w:cs="Arial" w:hint="default"/>
      </w:rPr>
    </w:lvl>
    <w:lvl w:ilvl="1" w:tplc="08090003" w:tentative="1">
      <w:start w:val="1"/>
      <w:numFmt w:val="bullet"/>
      <w:lvlText w:val="o"/>
      <w:lvlJc w:val="left"/>
      <w:pPr>
        <w:ind w:left="2513" w:hanging="360"/>
      </w:pPr>
      <w:rPr>
        <w:rFonts w:ascii="Courier New" w:hAnsi="Courier New" w:cs="Courier New" w:hint="default"/>
      </w:rPr>
    </w:lvl>
    <w:lvl w:ilvl="2" w:tplc="08090005" w:tentative="1">
      <w:start w:val="1"/>
      <w:numFmt w:val="bullet"/>
      <w:lvlText w:val=""/>
      <w:lvlJc w:val="left"/>
      <w:pPr>
        <w:ind w:left="3233" w:hanging="360"/>
      </w:pPr>
      <w:rPr>
        <w:rFonts w:ascii="Wingdings" w:hAnsi="Wingdings" w:hint="default"/>
      </w:rPr>
    </w:lvl>
    <w:lvl w:ilvl="3" w:tplc="08090001" w:tentative="1">
      <w:start w:val="1"/>
      <w:numFmt w:val="bullet"/>
      <w:lvlText w:val=""/>
      <w:lvlJc w:val="left"/>
      <w:pPr>
        <w:ind w:left="3953" w:hanging="360"/>
      </w:pPr>
      <w:rPr>
        <w:rFonts w:ascii="Symbol" w:hAnsi="Symbol" w:hint="default"/>
      </w:rPr>
    </w:lvl>
    <w:lvl w:ilvl="4" w:tplc="08090003" w:tentative="1">
      <w:start w:val="1"/>
      <w:numFmt w:val="bullet"/>
      <w:lvlText w:val="o"/>
      <w:lvlJc w:val="left"/>
      <w:pPr>
        <w:ind w:left="4673" w:hanging="360"/>
      </w:pPr>
      <w:rPr>
        <w:rFonts w:ascii="Courier New" w:hAnsi="Courier New" w:cs="Courier New" w:hint="default"/>
      </w:rPr>
    </w:lvl>
    <w:lvl w:ilvl="5" w:tplc="08090005" w:tentative="1">
      <w:start w:val="1"/>
      <w:numFmt w:val="bullet"/>
      <w:lvlText w:val=""/>
      <w:lvlJc w:val="left"/>
      <w:pPr>
        <w:ind w:left="5393" w:hanging="360"/>
      </w:pPr>
      <w:rPr>
        <w:rFonts w:ascii="Wingdings" w:hAnsi="Wingdings" w:hint="default"/>
      </w:rPr>
    </w:lvl>
    <w:lvl w:ilvl="6" w:tplc="08090001" w:tentative="1">
      <w:start w:val="1"/>
      <w:numFmt w:val="bullet"/>
      <w:lvlText w:val=""/>
      <w:lvlJc w:val="left"/>
      <w:pPr>
        <w:ind w:left="6113" w:hanging="360"/>
      </w:pPr>
      <w:rPr>
        <w:rFonts w:ascii="Symbol" w:hAnsi="Symbol" w:hint="default"/>
      </w:rPr>
    </w:lvl>
    <w:lvl w:ilvl="7" w:tplc="08090003" w:tentative="1">
      <w:start w:val="1"/>
      <w:numFmt w:val="bullet"/>
      <w:lvlText w:val="o"/>
      <w:lvlJc w:val="left"/>
      <w:pPr>
        <w:ind w:left="6833" w:hanging="360"/>
      </w:pPr>
      <w:rPr>
        <w:rFonts w:ascii="Courier New" w:hAnsi="Courier New" w:cs="Courier New" w:hint="default"/>
      </w:rPr>
    </w:lvl>
    <w:lvl w:ilvl="8" w:tplc="08090005" w:tentative="1">
      <w:start w:val="1"/>
      <w:numFmt w:val="bullet"/>
      <w:lvlText w:val=""/>
      <w:lvlJc w:val="left"/>
      <w:pPr>
        <w:ind w:left="7553" w:hanging="360"/>
      </w:pPr>
      <w:rPr>
        <w:rFonts w:ascii="Wingdings" w:hAnsi="Wingdings" w:hint="default"/>
      </w:rPr>
    </w:lvl>
  </w:abstractNum>
  <w:abstractNum w:abstractNumId="24" w15:restartNumberingAfterBreak="0">
    <w:nsid w:val="65122345"/>
    <w:multiLevelType w:val="multilevel"/>
    <w:tmpl w:val="27BA85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653F60D6"/>
    <w:multiLevelType w:val="hybridMultilevel"/>
    <w:tmpl w:val="75DE2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450D0A"/>
    <w:multiLevelType w:val="multilevel"/>
    <w:tmpl w:val="A4946D02"/>
    <w:lvl w:ilvl="0">
      <w:start w:val="1"/>
      <w:numFmt w:val="bullet"/>
      <w:lvlText w:val=""/>
      <w:lvlJc w:val="left"/>
      <w:pPr>
        <w:ind w:left="1440" w:hanging="360"/>
      </w:pPr>
      <w:rPr>
        <w:rFonts w:ascii="Symbol" w:hAnsi="Symbol" w:hint="default"/>
      </w:rPr>
    </w:lvl>
    <w:lvl w:ilvl="1">
      <w:start w:val="1"/>
      <w:numFmt w:val="decimal"/>
      <w:lvlText w:val="%1.%2."/>
      <w:lvlJc w:val="left"/>
      <w:pPr>
        <w:ind w:left="1872" w:hanging="432"/>
      </w:pPr>
      <w:rPr>
        <w:rFonts w:hint="default"/>
      </w:rPr>
    </w:lvl>
    <w:lvl w:ilvl="2">
      <w:start w:val="1"/>
      <w:numFmt w:val="decimal"/>
      <w:lvlText w:val="%1.%2.%3."/>
      <w:lvlJc w:val="left"/>
      <w:pPr>
        <w:ind w:left="2304" w:hanging="504"/>
      </w:pPr>
      <w:rPr>
        <w:rFonts w:hint="default"/>
      </w:rPr>
    </w:lvl>
    <w:lvl w:ilvl="3">
      <w:start w:val="1"/>
      <w:numFmt w:val="decimal"/>
      <w:lvlText w:val="%1.%2.%3.%4."/>
      <w:lvlJc w:val="left"/>
      <w:pPr>
        <w:ind w:left="2808" w:hanging="648"/>
      </w:pPr>
      <w:rPr>
        <w:rFonts w:hint="default"/>
      </w:rPr>
    </w:lvl>
    <w:lvl w:ilvl="4">
      <w:start w:val="1"/>
      <w:numFmt w:val="decimal"/>
      <w:lvlText w:val="%1.%2.%3.%4.%5."/>
      <w:lvlJc w:val="left"/>
      <w:pPr>
        <w:ind w:left="3312" w:hanging="792"/>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27" w15:restartNumberingAfterBreak="0">
    <w:nsid w:val="68321EB2"/>
    <w:multiLevelType w:val="multilevel"/>
    <w:tmpl w:val="A4946D02"/>
    <w:lvl w:ilvl="0">
      <w:start w:val="1"/>
      <w:numFmt w:val="bullet"/>
      <w:lvlText w:val=""/>
      <w:lvlJc w:val="left"/>
      <w:pPr>
        <w:ind w:left="1440" w:hanging="360"/>
      </w:pPr>
      <w:rPr>
        <w:rFonts w:ascii="Symbol" w:hAnsi="Symbol" w:hint="default"/>
      </w:rPr>
    </w:lvl>
    <w:lvl w:ilvl="1">
      <w:start w:val="1"/>
      <w:numFmt w:val="decimal"/>
      <w:lvlText w:val="%1.%2."/>
      <w:lvlJc w:val="left"/>
      <w:pPr>
        <w:ind w:left="1872" w:hanging="432"/>
      </w:pPr>
      <w:rPr>
        <w:rFonts w:hint="default"/>
      </w:rPr>
    </w:lvl>
    <w:lvl w:ilvl="2">
      <w:start w:val="1"/>
      <w:numFmt w:val="decimal"/>
      <w:lvlText w:val="%1.%2.%3."/>
      <w:lvlJc w:val="left"/>
      <w:pPr>
        <w:ind w:left="2304" w:hanging="504"/>
      </w:pPr>
      <w:rPr>
        <w:rFonts w:hint="default"/>
      </w:rPr>
    </w:lvl>
    <w:lvl w:ilvl="3">
      <w:start w:val="1"/>
      <w:numFmt w:val="decimal"/>
      <w:lvlText w:val="%1.%2.%3.%4."/>
      <w:lvlJc w:val="left"/>
      <w:pPr>
        <w:ind w:left="2808" w:hanging="648"/>
      </w:pPr>
      <w:rPr>
        <w:rFonts w:hint="default"/>
      </w:rPr>
    </w:lvl>
    <w:lvl w:ilvl="4">
      <w:start w:val="1"/>
      <w:numFmt w:val="decimal"/>
      <w:lvlText w:val="%1.%2.%3.%4.%5."/>
      <w:lvlJc w:val="left"/>
      <w:pPr>
        <w:ind w:left="3312" w:hanging="792"/>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28" w15:restartNumberingAfterBreak="0">
    <w:nsid w:val="68F95E07"/>
    <w:multiLevelType w:val="hybridMultilevel"/>
    <w:tmpl w:val="DFA088B4"/>
    <w:lvl w:ilvl="0" w:tplc="0809000F">
      <w:start w:val="1"/>
      <w:numFmt w:val="decimal"/>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9" w15:restartNumberingAfterBreak="0">
    <w:nsid w:val="76492A55"/>
    <w:multiLevelType w:val="hybridMultilevel"/>
    <w:tmpl w:val="A47A7618"/>
    <w:lvl w:ilvl="0" w:tplc="F82AF316">
      <w:start w:val="1"/>
      <w:numFmt w:val="bullet"/>
      <w:lvlText w:val=""/>
      <w:lvlJc w:val="left"/>
      <w:pPr>
        <w:ind w:left="1530" w:hanging="360"/>
      </w:pPr>
      <w:rPr>
        <w:rFonts w:ascii="Symbol" w:hAnsi="Symbol"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30" w15:restartNumberingAfterBreak="0">
    <w:nsid w:val="788C7768"/>
    <w:multiLevelType w:val="hybridMultilevel"/>
    <w:tmpl w:val="4A482036"/>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6"/>
  </w:num>
  <w:num w:numId="2">
    <w:abstractNumId w:val="18"/>
  </w:num>
  <w:num w:numId="3">
    <w:abstractNumId w:val="15"/>
  </w:num>
  <w:num w:numId="4">
    <w:abstractNumId w:val="11"/>
  </w:num>
  <w:num w:numId="5">
    <w:abstractNumId w:val="25"/>
  </w:num>
  <w:num w:numId="6">
    <w:abstractNumId w:val="7"/>
  </w:num>
  <w:num w:numId="7">
    <w:abstractNumId w:val="13"/>
  </w:num>
  <w:num w:numId="8">
    <w:abstractNumId w:val="12"/>
  </w:num>
  <w:num w:numId="9">
    <w:abstractNumId w:val="16"/>
  </w:num>
  <w:num w:numId="10">
    <w:abstractNumId w:val="17"/>
  </w:num>
  <w:num w:numId="11">
    <w:abstractNumId w:val="4"/>
  </w:num>
  <w:num w:numId="12">
    <w:abstractNumId w:val="24"/>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9"/>
  </w:num>
  <w:num w:numId="17">
    <w:abstractNumId w:val="1"/>
  </w:num>
  <w:num w:numId="18">
    <w:abstractNumId w:val="5"/>
  </w:num>
  <w:num w:numId="19">
    <w:abstractNumId w:val="10"/>
  </w:num>
  <w:num w:numId="20">
    <w:abstractNumId w:val="21"/>
  </w:num>
  <w:num w:numId="21">
    <w:abstractNumId w:val="30"/>
  </w:num>
  <w:num w:numId="22">
    <w:abstractNumId w:val="26"/>
  </w:num>
  <w:num w:numId="23">
    <w:abstractNumId w:val="20"/>
  </w:num>
  <w:num w:numId="24">
    <w:abstractNumId w:val="19"/>
  </w:num>
  <w:num w:numId="25">
    <w:abstractNumId w:val="9"/>
  </w:num>
  <w:num w:numId="26">
    <w:abstractNumId w:val="2"/>
  </w:num>
  <w:num w:numId="27">
    <w:abstractNumId w:val="27"/>
  </w:num>
  <w:num w:numId="28">
    <w:abstractNumId w:val="28"/>
  </w:num>
  <w:num w:numId="29">
    <w:abstractNumId w:val="23"/>
  </w:num>
  <w:num w:numId="30">
    <w:abstractNumId w:val="0"/>
  </w:num>
  <w:num w:numId="31">
    <w:abstractNumId w:val="22"/>
  </w:num>
  <w:num w:numId="32">
    <w:abstractNumId w:val="8"/>
  </w:num>
  <w:num w:numId="33">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D3D"/>
    <w:rsid w:val="00003F43"/>
    <w:rsid w:val="00016BD6"/>
    <w:rsid w:val="000231BA"/>
    <w:rsid w:val="00023401"/>
    <w:rsid w:val="000258F6"/>
    <w:rsid w:val="00026F39"/>
    <w:rsid w:val="0002755D"/>
    <w:rsid w:val="00027EE5"/>
    <w:rsid w:val="00033169"/>
    <w:rsid w:val="00033BC9"/>
    <w:rsid w:val="00051863"/>
    <w:rsid w:val="00060186"/>
    <w:rsid w:val="000617E3"/>
    <w:rsid w:val="0006340E"/>
    <w:rsid w:val="00083A41"/>
    <w:rsid w:val="00094D17"/>
    <w:rsid w:val="00096E99"/>
    <w:rsid w:val="000A0ACC"/>
    <w:rsid w:val="000A1F17"/>
    <w:rsid w:val="000A39D0"/>
    <w:rsid w:val="000A72F3"/>
    <w:rsid w:val="000B13D9"/>
    <w:rsid w:val="000B22DC"/>
    <w:rsid w:val="000C1637"/>
    <w:rsid w:val="000C6125"/>
    <w:rsid w:val="000D264B"/>
    <w:rsid w:val="000D7606"/>
    <w:rsid w:val="000E115B"/>
    <w:rsid w:val="000E2AB3"/>
    <w:rsid w:val="000E52EB"/>
    <w:rsid w:val="0010466A"/>
    <w:rsid w:val="00107112"/>
    <w:rsid w:val="0011104B"/>
    <w:rsid w:val="00120901"/>
    <w:rsid w:val="001235E6"/>
    <w:rsid w:val="00124174"/>
    <w:rsid w:val="00127730"/>
    <w:rsid w:val="00132E6E"/>
    <w:rsid w:val="001358F7"/>
    <w:rsid w:val="00136116"/>
    <w:rsid w:val="0013748A"/>
    <w:rsid w:val="001448F3"/>
    <w:rsid w:val="0014505E"/>
    <w:rsid w:val="00146E49"/>
    <w:rsid w:val="00156A2B"/>
    <w:rsid w:val="001661AE"/>
    <w:rsid w:val="0018030E"/>
    <w:rsid w:val="001816DB"/>
    <w:rsid w:val="00183454"/>
    <w:rsid w:val="0018752D"/>
    <w:rsid w:val="001903B2"/>
    <w:rsid w:val="0019513A"/>
    <w:rsid w:val="0019596C"/>
    <w:rsid w:val="001962FE"/>
    <w:rsid w:val="001A1E1F"/>
    <w:rsid w:val="001A3CA4"/>
    <w:rsid w:val="001A3F51"/>
    <w:rsid w:val="001B14DA"/>
    <w:rsid w:val="001B2F17"/>
    <w:rsid w:val="001B43C9"/>
    <w:rsid w:val="001B58A9"/>
    <w:rsid w:val="001C34DE"/>
    <w:rsid w:val="001D2467"/>
    <w:rsid w:val="001E15F7"/>
    <w:rsid w:val="001E25E5"/>
    <w:rsid w:val="0020137F"/>
    <w:rsid w:val="00213B80"/>
    <w:rsid w:val="00215616"/>
    <w:rsid w:val="0022065D"/>
    <w:rsid w:val="00221B2D"/>
    <w:rsid w:val="00224552"/>
    <w:rsid w:val="00231F2E"/>
    <w:rsid w:val="002332BD"/>
    <w:rsid w:val="002333F5"/>
    <w:rsid w:val="002351E8"/>
    <w:rsid w:val="00244330"/>
    <w:rsid w:val="00253312"/>
    <w:rsid w:val="002533E4"/>
    <w:rsid w:val="0026086C"/>
    <w:rsid w:val="0027253E"/>
    <w:rsid w:val="0027338D"/>
    <w:rsid w:val="002832CA"/>
    <w:rsid w:val="002862D2"/>
    <w:rsid w:val="00293947"/>
    <w:rsid w:val="002952F7"/>
    <w:rsid w:val="002A0296"/>
    <w:rsid w:val="002A4BC6"/>
    <w:rsid w:val="002B182D"/>
    <w:rsid w:val="002B4461"/>
    <w:rsid w:val="002C0A6E"/>
    <w:rsid w:val="002C32CE"/>
    <w:rsid w:val="002C4C22"/>
    <w:rsid w:val="002C7151"/>
    <w:rsid w:val="002E0725"/>
    <w:rsid w:val="002E263F"/>
    <w:rsid w:val="002E5BAB"/>
    <w:rsid w:val="002E7580"/>
    <w:rsid w:val="002F56FF"/>
    <w:rsid w:val="00301815"/>
    <w:rsid w:val="00303A81"/>
    <w:rsid w:val="003071F7"/>
    <w:rsid w:val="003108DE"/>
    <w:rsid w:val="003111CA"/>
    <w:rsid w:val="0031141C"/>
    <w:rsid w:val="0031288B"/>
    <w:rsid w:val="00313EA0"/>
    <w:rsid w:val="00314B96"/>
    <w:rsid w:val="00320153"/>
    <w:rsid w:val="0032595B"/>
    <w:rsid w:val="0032663A"/>
    <w:rsid w:val="00330829"/>
    <w:rsid w:val="003338A2"/>
    <w:rsid w:val="00333952"/>
    <w:rsid w:val="00337641"/>
    <w:rsid w:val="00340042"/>
    <w:rsid w:val="00344F8C"/>
    <w:rsid w:val="00351481"/>
    <w:rsid w:val="00353012"/>
    <w:rsid w:val="00353084"/>
    <w:rsid w:val="00353EEB"/>
    <w:rsid w:val="00355AE6"/>
    <w:rsid w:val="00356522"/>
    <w:rsid w:val="00370A68"/>
    <w:rsid w:val="003754E0"/>
    <w:rsid w:val="0037584E"/>
    <w:rsid w:val="00375DB9"/>
    <w:rsid w:val="00381609"/>
    <w:rsid w:val="003822C5"/>
    <w:rsid w:val="00385D23"/>
    <w:rsid w:val="00387A27"/>
    <w:rsid w:val="00387E31"/>
    <w:rsid w:val="00390CF8"/>
    <w:rsid w:val="00391092"/>
    <w:rsid w:val="0039708F"/>
    <w:rsid w:val="003A0832"/>
    <w:rsid w:val="003B38FB"/>
    <w:rsid w:val="003C12E5"/>
    <w:rsid w:val="003C15B1"/>
    <w:rsid w:val="003C19D1"/>
    <w:rsid w:val="003C2389"/>
    <w:rsid w:val="003C2655"/>
    <w:rsid w:val="003C3C95"/>
    <w:rsid w:val="003C51F3"/>
    <w:rsid w:val="003C6468"/>
    <w:rsid w:val="003D08AB"/>
    <w:rsid w:val="003D098B"/>
    <w:rsid w:val="003D3E88"/>
    <w:rsid w:val="003E446C"/>
    <w:rsid w:val="003E4A24"/>
    <w:rsid w:val="004020A7"/>
    <w:rsid w:val="00404536"/>
    <w:rsid w:val="00406772"/>
    <w:rsid w:val="00416337"/>
    <w:rsid w:val="00431C97"/>
    <w:rsid w:val="00435640"/>
    <w:rsid w:val="004374EF"/>
    <w:rsid w:val="00445AE7"/>
    <w:rsid w:val="004547A9"/>
    <w:rsid w:val="004553B9"/>
    <w:rsid w:val="004567C6"/>
    <w:rsid w:val="00462A94"/>
    <w:rsid w:val="00465635"/>
    <w:rsid w:val="00465E09"/>
    <w:rsid w:val="0046775E"/>
    <w:rsid w:val="00471B55"/>
    <w:rsid w:val="00475FD1"/>
    <w:rsid w:val="004762EA"/>
    <w:rsid w:val="00481ADD"/>
    <w:rsid w:val="00482EB2"/>
    <w:rsid w:val="00483594"/>
    <w:rsid w:val="00486AB2"/>
    <w:rsid w:val="00487E3E"/>
    <w:rsid w:val="00493E99"/>
    <w:rsid w:val="00495660"/>
    <w:rsid w:val="00496274"/>
    <w:rsid w:val="004A000A"/>
    <w:rsid w:val="004A7D9E"/>
    <w:rsid w:val="004B1C63"/>
    <w:rsid w:val="004B3781"/>
    <w:rsid w:val="004C1B34"/>
    <w:rsid w:val="004D0BD2"/>
    <w:rsid w:val="004D1EF6"/>
    <w:rsid w:val="004D7944"/>
    <w:rsid w:val="004F2839"/>
    <w:rsid w:val="004F3C7C"/>
    <w:rsid w:val="004F3DF2"/>
    <w:rsid w:val="005007C4"/>
    <w:rsid w:val="00502B87"/>
    <w:rsid w:val="00502BBF"/>
    <w:rsid w:val="00504287"/>
    <w:rsid w:val="00504490"/>
    <w:rsid w:val="00514A1D"/>
    <w:rsid w:val="0051516A"/>
    <w:rsid w:val="00521D35"/>
    <w:rsid w:val="00522AFE"/>
    <w:rsid w:val="00530C09"/>
    <w:rsid w:val="00531451"/>
    <w:rsid w:val="0053531F"/>
    <w:rsid w:val="0054069B"/>
    <w:rsid w:val="00546A73"/>
    <w:rsid w:val="00561EA3"/>
    <w:rsid w:val="0056670A"/>
    <w:rsid w:val="005679A6"/>
    <w:rsid w:val="005747FD"/>
    <w:rsid w:val="0058248A"/>
    <w:rsid w:val="005824BA"/>
    <w:rsid w:val="0059168F"/>
    <w:rsid w:val="005963D0"/>
    <w:rsid w:val="005A11F7"/>
    <w:rsid w:val="005A3802"/>
    <w:rsid w:val="005A4902"/>
    <w:rsid w:val="005A74ED"/>
    <w:rsid w:val="005B15D9"/>
    <w:rsid w:val="005B3FE9"/>
    <w:rsid w:val="005B6087"/>
    <w:rsid w:val="005C1E7C"/>
    <w:rsid w:val="005C2BCC"/>
    <w:rsid w:val="005C50AD"/>
    <w:rsid w:val="005C50B3"/>
    <w:rsid w:val="005C7EAF"/>
    <w:rsid w:val="005D3A30"/>
    <w:rsid w:val="005D4D63"/>
    <w:rsid w:val="005E64AD"/>
    <w:rsid w:val="005E7BA0"/>
    <w:rsid w:val="005F0FDE"/>
    <w:rsid w:val="005F19A9"/>
    <w:rsid w:val="005F333E"/>
    <w:rsid w:val="00604216"/>
    <w:rsid w:val="0062114D"/>
    <w:rsid w:val="00625ED9"/>
    <w:rsid w:val="006342EB"/>
    <w:rsid w:val="006431CD"/>
    <w:rsid w:val="00645CF0"/>
    <w:rsid w:val="006477D9"/>
    <w:rsid w:val="00650B44"/>
    <w:rsid w:val="006569B4"/>
    <w:rsid w:val="00660785"/>
    <w:rsid w:val="00660BCC"/>
    <w:rsid w:val="00674751"/>
    <w:rsid w:val="006765FF"/>
    <w:rsid w:val="00676D5E"/>
    <w:rsid w:val="0067721B"/>
    <w:rsid w:val="00686629"/>
    <w:rsid w:val="00687592"/>
    <w:rsid w:val="00692BA4"/>
    <w:rsid w:val="006A0372"/>
    <w:rsid w:val="006A1B1C"/>
    <w:rsid w:val="006A4578"/>
    <w:rsid w:val="006B5CCF"/>
    <w:rsid w:val="006B62A4"/>
    <w:rsid w:val="006B762B"/>
    <w:rsid w:val="006C3288"/>
    <w:rsid w:val="006C370C"/>
    <w:rsid w:val="006C4D43"/>
    <w:rsid w:val="006E1C6D"/>
    <w:rsid w:val="006F4979"/>
    <w:rsid w:val="00704212"/>
    <w:rsid w:val="00710DAE"/>
    <w:rsid w:val="0071265C"/>
    <w:rsid w:val="00717665"/>
    <w:rsid w:val="007233DC"/>
    <w:rsid w:val="0073007D"/>
    <w:rsid w:val="00736745"/>
    <w:rsid w:val="00747432"/>
    <w:rsid w:val="0075046E"/>
    <w:rsid w:val="007536AF"/>
    <w:rsid w:val="00772502"/>
    <w:rsid w:val="007761EB"/>
    <w:rsid w:val="00782C34"/>
    <w:rsid w:val="007932B2"/>
    <w:rsid w:val="0079547B"/>
    <w:rsid w:val="00797844"/>
    <w:rsid w:val="007A04FB"/>
    <w:rsid w:val="007A0ED4"/>
    <w:rsid w:val="007A7C66"/>
    <w:rsid w:val="007C146D"/>
    <w:rsid w:val="007C1D39"/>
    <w:rsid w:val="007C32BD"/>
    <w:rsid w:val="007C3831"/>
    <w:rsid w:val="007C4300"/>
    <w:rsid w:val="007C505F"/>
    <w:rsid w:val="007D2C8C"/>
    <w:rsid w:val="007D7899"/>
    <w:rsid w:val="007E56BD"/>
    <w:rsid w:val="007F370C"/>
    <w:rsid w:val="007F39E5"/>
    <w:rsid w:val="00800B31"/>
    <w:rsid w:val="00804C69"/>
    <w:rsid w:val="008060E0"/>
    <w:rsid w:val="00807795"/>
    <w:rsid w:val="00810BE2"/>
    <w:rsid w:val="008136CC"/>
    <w:rsid w:val="00814ACF"/>
    <w:rsid w:val="0081504C"/>
    <w:rsid w:val="00816490"/>
    <w:rsid w:val="00822B3A"/>
    <w:rsid w:val="00825DC5"/>
    <w:rsid w:val="00826D6B"/>
    <w:rsid w:val="00827716"/>
    <w:rsid w:val="0083127B"/>
    <w:rsid w:val="008323F0"/>
    <w:rsid w:val="00834209"/>
    <w:rsid w:val="0083460B"/>
    <w:rsid w:val="0085282D"/>
    <w:rsid w:val="00855078"/>
    <w:rsid w:val="0085719F"/>
    <w:rsid w:val="008576F6"/>
    <w:rsid w:val="00865EA4"/>
    <w:rsid w:val="0086719A"/>
    <w:rsid w:val="00872F9F"/>
    <w:rsid w:val="00876E42"/>
    <w:rsid w:val="008809BD"/>
    <w:rsid w:val="00881AD0"/>
    <w:rsid w:val="008822F0"/>
    <w:rsid w:val="00883C4A"/>
    <w:rsid w:val="008857CA"/>
    <w:rsid w:val="00886F22"/>
    <w:rsid w:val="0089058C"/>
    <w:rsid w:val="00890796"/>
    <w:rsid w:val="00893B5F"/>
    <w:rsid w:val="008A4D8D"/>
    <w:rsid w:val="008A5262"/>
    <w:rsid w:val="008B08BD"/>
    <w:rsid w:val="008C5E3C"/>
    <w:rsid w:val="00902B8E"/>
    <w:rsid w:val="00905114"/>
    <w:rsid w:val="00905CD4"/>
    <w:rsid w:val="0091592B"/>
    <w:rsid w:val="00916678"/>
    <w:rsid w:val="00916D46"/>
    <w:rsid w:val="009216D6"/>
    <w:rsid w:val="009218EA"/>
    <w:rsid w:val="009235A2"/>
    <w:rsid w:val="00924AEF"/>
    <w:rsid w:val="009265F5"/>
    <w:rsid w:val="00930E71"/>
    <w:rsid w:val="009346FF"/>
    <w:rsid w:val="0095010E"/>
    <w:rsid w:val="009542BA"/>
    <w:rsid w:val="009575D7"/>
    <w:rsid w:val="00961C2B"/>
    <w:rsid w:val="009663EF"/>
    <w:rsid w:val="00974E61"/>
    <w:rsid w:val="0098269F"/>
    <w:rsid w:val="00983511"/>
    <w:rsid w:val="009870CB"/>
    <w:rsid w:val="00991C2E"/>
    <w:rsid w:val="009A114D"/>
    <w:rsid w:val="009A56FA"/>
    <w:rsid w:val="009A7632"/>
    <w:rsid w:val="009B091B"/>
    <w:rsid w:val="009B38AE"/>
    <w:rsid w:val="009C1695"/>
    <w:rsid w:val="009C2D9A"/>
    <w:rsid w:val="009C3E8E"/>
    <w:rsid w:val="009C7F4E"/>
    <w:rsid w:val="009D111C"/>
    <w:rsid w:val="009D1F2C"/>
    <w:rsid w:val="009D340D"/>
    <w:rsid w:val="009E3CC5"/>
    <w:rsid w:val="009E71DD"/>
    <w:rsid w:val="009E77CD"/>
    <w:rsid w:val="009F0886"/>
    <w:rsid w:val="009F129C"/>
    <w:rsid w:val="00A22247"/>
    <w:rsid w:val="00A3193D"/>
    <w:rsid w:val="00A36053"/>
    <w:rsid w:val="00A4016D"/>
    <w:rsid w:val="00A41BAD"/>
    <w:rsid w:val="00A45245"/>
    <w:rsid w:val="00A50EFF"/>
    <w:rsid w:val="00A530B8"/>
    <w:rsid w:val="00A57FA4"/>
    <w:rsid w:val="00A70C3C"/>
    <w:rsid w:val="00A749D2"/>
    <w:rsid w:val="00A80686"/>
    <w:rsid w:val="00A869D0"/>
    <w:rsid w:val="00A86D6A"/>
    <w:rsid w:val="00AA4067"/>
    <w:rsid w:val="00AC4B39"/>
    <w:rsid w:val="00AC55D5"/>
    <w:rsid w:val="00AD0D1E"/>
    <w:rsid w:val="00AD4B54"/>
    <w:rsid w:val="00AD5939"/>
    <w:rsid w:val="00AD7720"/>
    <w:rsid w:val="00AE2B57"/>
    <w:rsid w:val="00AE2F8E"/>
    <w:rsid w:val="00AE300B"/>
    <w:rsid w:val="00AE34D3"/>
    <w:rsid w:val="00AE47F8"/>
    <w:rsid w:val="00AF3B1E"/>
    <w:rsid w:val="00AF4242"/>
    <w:rsid w:val="00AF511D"/>
    <w:rsid w:val="00B07A74"/>
    <w:rsid w:val="00B16537"/>
    <w:rsid w:val="00B173CF"/>
    <w:rsid w:val="00B17782"/>
    <w:rsid w:val="00B200FF"/>
    <w:rsid w:val="00B22731"/>
    <w:rsid w:val="00B244BD"/>
    <w:rsid w:val="00B25FD9"/>
    <w:rsid w:val="00B27960"/>
    <w:rsid w:val="00B3269F"/>
    <w:rsid w:val="00B33594"/>
    <w:rsid w:val="00B40CBF"/>
    <w:rsid w:val="00B41E75"/>
    <w:rsid w:val="00B47E71"/>
    <w:rsid w:val="00B5436E"/>
    <w:rsid w:val="00B60596"/>
    <w:rsid w:val="00B62CB9"/>
    <w:rsid w:val="00B63100"/>
    <w:rsid w:val="00B66F55"/>
    <w:rsid w:val="00B74E80"/>
    <w:rsid w:val="00B74EA6"/>
    <w:rsid w:val="00B76847"/>
    <w:rsid w:val="00B80DB7"/>
    <w:rsid w:val="00B81916"/>
    <w:rsid w:val="00B85A6B"/>
    <w:rsid w:val="00B87553"/>
    <w:rsid w:val="00B87F4B"/>
    <w:rsid w:val="00B90DED"/>
    <w:rsid w:val="00B92FEB"/>
    <w:rsid w:val="00B9587B"/>
    <w:rsid w:val="00BA4ADF"/>
    <w:rsid w:val="00BA7B92"/>
    <w:rsid w:val="00BB25F3"/>
    <w:rsid w:val="00BB41B8"/>
    <w:rsid w:val="00BC23D2"/>
    <w:rsid w:val="00BD5A99"/>
    <w:rsid w:val="00BE0766"/>
    <w:rsid w:val="00BF04B2"/>
    <w:rsid w:val="00BF2F1A"/>
    <w:rsid w:val="00BF3904"/>
    <w:rsid w:val="00BF4242"/>
    <w:rsid w:val="00BF5B0C"/>
    <w:rsid w:val="00BF68DA"/>
    <w:rsid w:val="00BF7D44"/>
    <w:rsid w:val="00C03DD0"/>
    <w:rsid w:val="00C043C8"/>
    <w:rsid w:val="00C053F3"/>
    <w:rsid w:val="00C07064"/>
    <w:rsid w:val="00C10508"/>
    <w:rsid w:val="00C14AE7"/>
    <w:rsid w:val="00C2131E"/>
    <w:rsid w:val="00C3445F"/>
    <w:rsid w:val="00C35205"/>
    <w:rsid w:val="00C37ABE"/>
    <w:rsid w:val="00C50A60"/>
    <w:rsid w:val="00C51900"/>
    <w:rsid w:val="00C53D5D"/>
    <w:rsid w:val="00C56727"/>
    <w:rsid w:val="00C60890"/>
    <w:rsid w:val="00C633CA"/>
    <w:rsid w:val="00C733E4"/>
    <w:rsid w:val="00C7599C"/>
    <w:rsid w:val="00C91C5C"/>
    <w:rsid w:val="00C91F8F"/>
    <w:rsid w:val="00C95D0C"/>
    <w:rsid w:val="00C96B87"/>
    <w:rsid w:val="00CA4BC7"/>
    <w:rsid w:val="00CA5D8D"/>
    <w:rsid w:val="00CA69DF"/>
    <w:rsid w:val="00CA7569"/>
    <w:rsid w:val="00CA7E20"/>
    <w:rsid w:val="00CB1D70"/>
    <w:rsid w:val="00CC6A44"/>
    <w:rsid w:val="00CD3088"/>
    <w:rsid w:val="00CD5F40"/>
    <w:rsid w:val="00CE2B75"/>
    <w:rsid w:val="00CE5C03"/>
    <w:rsid w:val="00CE7DB1"/>
    <w:rsid w:val="00D034CE"/>
    <w:rsid w:val="00D039E2"/>
    <w:rsid w:val="00D05820"/>
    <w:rsid w:val="00D22000"/>
    <w:rsid w:val="00D3244E"/>
    <w:rsid w:val="00D33A8E"/>
    <w:rsid w:val="00D52348"/>
    <w:rsid w:val="00D633DD"/>
    <w:rsid w:val="00D66CEE"/>
    <w:rsid w:val="00D72725"/>
    <w:rsid w:val="00D7549C"/>
    <w:rsid w:val="00D81C82"/>
    <w:rsid w:val="00D8281B"/>
    <w:rsid w:val="00D85AC4"/>
    <w:rsid w:val="00D91993"/>
    <w:rsid w:val="00D92390"/>
    <w:rsid w:val="00D92776"/>
    <w:rsid w:val="00D95125"/>
    <w:rsid w:val="00DA1228"/>
    <w:rsid w:val="00DA327F"/>
    <w:rsid w:val="00DA5F46"/>
    <w:rsid w:val="00DB4F52"/>
    <w:rsid w:val="00DE23B4"/>
    <w:rsid w:val="00DF044B"/>
    <w:rsid w:val="00DF2A3A"/>
    <w:rsid w:val="00DF4217"/>
    <w:rsid w:val="00DF43CF"/>
    <w:rsid w:val="00E009E2"/>
    <w:rsid w:val="00E0281C"/>
    <w:rsid w:val="00E074D6"/>
    <w:rsid w:val="00E1124A"/>
    <w:rsid w:val="00E17698"/>
    <w:rsid w:val="00E268EC"/>
    <w:rsid w:val="00E34D3D"/>
    <w:rsid w:val="00E36E29"/>
    <w:rsid w:val="00E45435"/>
    <w:rsid w:val="00E46C86"/>
    <w:rsid w:val="00E51B6D"/>
    <w:rsid w:val="00E5305F"/>
    <w:rsid w:val="00E62071"/>
    <w:rsid w:val="00E63C86"/>
    <w:rsid w:val="00E6596D"/>
    <w:rsid w:val="00E723B6"/>
    <w:rsid w:val="00E73471"/>
    <w:rsid w:val="00E74159"/>
    <w:rsid w:val="00E82D2A"/>
    <w:rsid w:val="00E90E00"/>
    <w:rsid w:val="00E929BB"/>
    <w:rsid w:val="00E92AE0"/>
    <w:rsid w:val="00E937FA"/>
    <w:rsid w:val="00EB3680"/>
    <w:rsid w:val="00EB6C12"/>
    <w:rsid w:val="00EC0589"/>
    <w:rsid w:val="00EC4DE7"/>
    <w:rsid w:val="00EC693D"/>
    <w:rsid w:val="00EC7077"/>
    <w:rsid w:val="00ED2021"/>
    <w:rsid w:val="00ED309A"/>
    <w:rsid w:val="00ED7788"/>
    <w:rsid w:val="00EE0AEF"/>
    <w:rsid w:val="00EE4518"/>
    <w:rsid w:val="00EF0348"/>
    <w:rsid w:val="00EF2B5C"/>
    <w:rsid w:val="00EF58F7"/>
    <w:rsid w:val="00F01CF9"/>
    <w:rsid w:val="00F05383"/>
    <w:rsid w:val="00F10995"/>
    <w:rsid w:val="00F12A07"/>
    <w:rsid w:val="00F14FCF"/>
    <w:rsid w:val="00F2394E"/>
    <w:rsid w:val="00F239E5"/>
    <w:rsid w:val="00F364FC"/>
    <w:rsid w:val="00F36596"/>
    <w:rsid w:val="00F37636"/>
    <w:rsid w:val="00F4686B"/>
    <w:rsid w:val="00F616F4"/>
    <w:rsid w:val="00F61D6A"/>
    <w:rsid w:val="00F627D4"/>
    <w:rsid w:val="00F64027"/>
    <w:rsid w:val="00F76516"/>
    <w:rsid w:val="00F969D0"/>
    <w:rsid w:val="00F96B8F"/>
    <w:rsid w:val="00F97A10"/>
    <w:rsid w:val="00FA09F2"/>
    <w:rsid w:val="00FA38D3"/>
    <w:rsid w:val="00FA57EE"/>
    <w:rsid w:val="00FB4C90"/>
    <w:rsid w:val="00FB6667"/>
    <w:rsid w:val="00FC5783"/>
    <w:rsid w:val="00FD339A"/>
    <w:rsid w:val="00FD70E4"/>
    <w:rsid w:val="00FE3F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3D71D"/>
  <w15:chartTrackingRefBased/>
  <w15:docId w15:val="{CDD8C3CC-13D1-40FB-B552-B72E40093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C32CE"/>
    <w:pPr>
      <w:ind w:left="810"/>
      <w:jc w:val="left"/>
    </w:pPr>
  </w:style>
  <w:style w:type="paragraph" w:styleId="Heading1">
    <w:name w:val="heading 1"/>
    <w:basedOn w:val="Normal"/>
    <w:next w:val="Normal"/>
    <w:link w:val="Heading1Char"/>
    <w:uiPriority w:val="9"/>
    <w:qFormat/>
    <w:rsid w:val="00FE3F7F"/>
    <w:pPr>
      <w:keepNext/>
      <w:keepLines/>
      <w:numPr>
        <w:numId w:val="12"/>
      </w:numPr>
      <w:spacing w:before="360" w:after="240"/>
      <w:outlineLvl w:val="0"/>
    </w:pPr>
    <w:rPr>
      <w:rFonts w:eastAsia="Times New Roman"/>
      <w:b/>
      <w:bCs/>
      <w:sz w:val="28"/>
      <w:szCs w:val="28"/>
    </w:rPr>
  </w:style>
  <w:style w:type="paragraph" w:styleId="Heading2">
    <w:name w:val="heading 2"/>
    <w:basedOn w:val="Normal"/>
    <w:next w:val="Normal"/>
    <w:link w:val="Heading2Char"/>
    <w:uiPriority w:val="9"/>
    <w:unhideWhenUsed/>
    <w:qFormat/>
    <w:rsid w:val="00FE3F7F"/>
    <w:pPr>
      <w:keepNext/>
      <w:numPr>
        <w:ilvl w:val="1"/>
        <w:numId w:val="12"/>
      </w:numPr>
      <w:outlineLvl w:val="1"/>
    </w:pPr>
    <w:rPr>
      <w:rFonts w:eastAsiaTheme="majorEastAsia"/>
      <w:b/>
      <w:bCs/>
      <w:iCs/>
      <w:szCs w:val="28"/>
    </w:rPr>
  </w:style>
  <w:style w:type="paragraph" w:styleId="Heading3">
    <w:name w:val="heading 3"/>
    <w:basedOn w:val="Normal"/>
    <w:next w:val="Normal"/>
    <w:link w:val="Heading3Char"/>
    <w:autoRedefine/>
    <w:uiPriority w:val="9"/>
    <w:unhideWhenUsed/>
    <w:qFormat/>
    <w:rsid w:val="00ED7788"/>
    <w:pPr>
      <w:keepNext/>
      <w:numPr>
        <w:ilvl w:val="2"/>
        <w:numId w:val="12"/>
      </w:numPr>
      <w:outlineLvl w:val="2"/>
    </w:pPr>
    <w:rPr>
      <w:rFonts w:eastAsiaTheme="majorEastAsia" w:cstheme="majorBidi"/>
      <w:b/>
      <w:bCs/>
      <w:sz w:val="22"/>
      <w:szCs w:val="26"/>
    </w:rPr>
  </w:style>
  <w:style w:type="paragraph" w:styleId="Heading4">
    <w:name w:val="heading 4"/>
    <w:basedOn w:val="Normal"/>
    <w:next w:val="Normal"/>
    <w:link w:val="Heading4Char"/>
    <w:uiPriority w:val="9"/>
    <w:semiHidden/>
    <w:unhideWhenUsed/>
    <w:qFormat/>
    <w:rsid w:val="002C32CE"/>
    <w:pPr>
      <w:keepNext/>
      <w:keepLines/>
      <w:numPr>
        <w:ilvl w:val="3"/>
        <w:numId w:val="1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C32CE"/>
    <w:pPr>
      <w:keepNext/>
      <w:keepLines/>
      <w:numPr>
        <w:ilvl w:val="4"/>
        <w:numId w:val="1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C32CE"/>
    <w:pPr>
      <w:keepNext/>
      <w:keepLines/>
      <w:numPr>
        <w:ilvl w:val="5"/>
        <w:numId w:val="1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C32CE"/>
    <w:pPr>
      <w:keepNext/>
      <w:keepLines/>
      <w:numPr>
        <w:ilvl w:val="6"/>
        <w:numId w:val="1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C32CE"/>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C32CE"/>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numbered">
    <w:name w:val="List (numbered)"/>
    <w:basedOn w:val="ListParagraph"/>
    <w:qFormat/>
    <w:rsid w:val="00ED7788"/>
    <w:pPr>
      <w:numPr>
        <w:numId w:val="10"/>
      </w:numPr>
    </w:pPr>
  </w:style>
  <w:style w:type="paragraph" w:styleId="Caption">
    <w:name w:val="caption"/>
    <w:basedOn w:val="Normal"/>
    <w:next w:val="Normal"/>
    <w:uiPriority w:val="35"/>
    <w:unhideWhenUsed/>
    <w:qFormat/>
    <w:rsid w:val="00ED7788"/>
    <w:pPr>
      <w:spacing w:after="200" w:line="240" w:lineRule="auto"/>
    </w:pPr>
    <w:rPr>
      <w:i/>
      <w:iCs/>
      <w:color w:val="44546A" w:themeColor="text2"/>
      <w:sz w:val="18"/>
      <w:szCs w:val="18"/>
    </w:rPr>
  </w:style>
  <w:style w:type="character" w:styleId="Strong">
    <w:name w:val="Strong"/>
    <w:basedOn w:val="DefaultParagraphFont"/>
    <w:uiPriority w:val="22"/>
    <w:qFormat/>
    <w:rsid w:val="00DF43CF"/>
    <w:rPr>
      <w:rFonts w:ascii="Arial" w:hAnsi="Arial"/>
      <w:b/>
      <w:bCs/>
    </w:rPr>
  </w:style>
  <w:style w:type="character" w:customStyle="1" w:styleId="Heading2Char">
    <w:name w:val="Heading 2 Char"/>
    <w:link w:val="Heading2"/>
    <w:uiPriority w:val="9"/>
    <w:rsid w:val="00FE3F7F"/>
    <w:rPr>
      <w:rFonts w:eastAsiaTheme="majorEastAsia"/>
      <w:b/>
      <w:bCs/>
      <w:iCs/>
      <w:szCs w:val="28"/>
    </w:rPr>
  </w:style>
  <w:style w:type="character" w:customStyle="1" w:styleId="Heading1Char">
    <w:name w:val="Heading 1 Char"/>
    <w:link w:val="Heading1"/>
    <w:uiPriority w:val="9"/>
    <w:rsid w:val="00FE3F7F"/>
    <w:rPr>
      <w:rFonts w:eastAsia="Times New Roman"/>
      <w:b/>
      <w:bCs/>
      <w:sz w:val="28"/>
      <w:szCs w:val="28"/>
    </w:rPr>
  </w:style>
  <w:style w:type="character" w:customStyle="1" w:styleId="Heading3Char">
    <w:name w:val="Heading 3 Char"/>
    <w:basedOn w:val="DefaultParagraphFont"/>
    <w:link w:val="Heading3"/>
    <w:uiPriority w:val="9"/>
    <w:rsid w:val="00ED7788"/>
    <w:rPr>
      <w:rFonts w:eastAsiaTheme="majorEastAsia" w:cstheme="majorBidi"/>
      <w:b/>
      <w:bCs/>
      <w:sz w:val="22"/>
      <w:szCs w:val="26"/>
    </w:rPr>
  </w:style>
  <w:style w:type="paragraph" w:styleId="Header">
    <w:name w:val="header"/>
    <w:basedOn w:val="Normal"/>
    <w:link w:val="HeaderChar"/>
    <w:uiPriority w:val="99"/>
    <w:unhideWhenUsed/>
    <w:rsid w:val="00E34D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4D3D"/>
  </w:style>
  <w:style w:type="paragraph" w:styleId="Footer">
    <w:name w:val="footer"/>
    <w:basedOn w:val="Normal"/>
    <w:link w:val="FooterChar"/>
    <w:uiPriority w:val="99"/>
    <w:unhideWhenUsed/>
    <w:rsid w:val="00E34D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4D3D"/>
  </w:style>
  <w:style w:type="paragraph" w:styleId="ListParagraph">
    <w:name w:val="List Paragraph"/>
    <w:basedOn w:val="Normal"/>
    <w:link w:val="ListParagraphChar"/>
    <w:autoRedefine/>
    <w:uiPriority w:val="34"/>
    <w:qFormat/>
    <w:rsid w:val="00CB1D70"/>
    <w:pPr>
      <w:numPr>
        <w:numId w:val="33"/>
      </w:numPr>
      <w:autoSpaceDE w:val="0"/>
      <w:autoSpaceDN w:val="0"/>
      <w:adjustRightInd w:val="0"/>
      <w:spacing w:after="48" w:line="240" w:lineRule="auto"/>
      <w:contextualSpacing/>
    </w:pPr>
    <w:rPr>
      <w:rFonts w:eastAsia="Calibri" w:cs="Times New Roman"/>
    </w:rPr>
  </w:style>
  <w:style w:type="table" w:styleId="TableGrid">
    <w:name w:val="Table Grid"/>
    <w:basedOn w:val="TableNormal"/>
    <w:uiPriority w:val="39"/>
    <w:rsid w:val="00320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96B8F"/>
    <w:rPr>
      <w:sz w:val="18"/>
      <w:szCs w:val="18"/>
    </w:rPr>
  </w:style>
  <w:style w:type="paragraph" w:styleId="CommentText">
    <w:name w:val="annotation text"/>
    <w:basedOn w:val="Normal"/>
    <w:link w:val="CommentTextChar"/>
    <w:uiPriority w:val="99"/>
    <w:semiHidden/>
    <w:unhideWhenUsed/>
    <w:rsid w:val="00F96B8F"/>
    <w:pPr>
      <w:spacing w:after="0" w:line="240" w:lineRule="auto"/>
      <w:ind w:left="260"/>
    </w:pPr>
    <w:rPr>
      <w:rFonts w:ascii="Calibri" w:eastAsia="Times New Roman" w:hAnsi="Calibri" w:cs="Times New Roman"/>
      <w:color w:val="808080" w:themeColor="background1" w:themeShade="80"/>
      <w:lang w:eastAsia="en-GB"/>
    </w:rPr>
  </w:style>
  <w:style w:type="character" w:customStyle="1" w:styleId="CommentTextChar">
    <w:name w:val="Comment Text Char"/>
    <w:basedOn w:val="DefaultParagraphFont"/>
    <w:link w:val="CommentText"/>
    <w:uiPriority w:val="99"/>
    <w:semiHidden/>
    <w:rsid w:val="00F96B8F"/>
    <w:rPr>
      <w:rFonts w:ascii="Calibri" w:eastAsia="Times New Roman" w:hAnsi="Calibri" w:cs="Times New Roman"/>
      <w:color w:val="808080" w:themeColor="background1" w:themeShade="80"/>
      <w:lang w:eastAsia="en-GB"/>
    </w:rPr>
  </w:style>
  <w:style w:type="character" w:customStyle="1" w:styleId="ListParagraphChar">
    <w:name w:val="List Paragraph Char"/>
    <w:link w:val="ListParagraph"/>
    <w:uiPriority w:val="34"/>
    <w:locked/>
    <w:rsid w:val="00CB1D70"/>
    <w:rPr>
      <w:rFonts w:eastAsia="Calibri" w:cs="Times New Roman"/>
    </w:rPr>
  </w:style>
  <w:style w:type="paragraph" w:styleId="BalloonText">
    <w:name w:val="Balloon Text"/>
    <w:basedOn w:val="Normal"/>
    <w:link w:val="BalloonTextChar"/>
    <w:uiPriority w:val="99"/>
    <w:semiHidden/>
    <w:unhideWhenUsed/>
    <w:rsid w:val="00F96B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B8F"/>
    <w:rPr>
      <w:rFonts w:ascii="Segoe UI" w:hAnsi="Segoe UI" w:cs="Segoe UI"/>
      <w:sz w:val="18"/>
      <w:szCs w:val="18"/>
    </w:rPr>
  </w:style>
  <w:style w:type="table" w:styleId="GridTable4-Accent1">
    <w:name w:val="Grid Table 4 Accent 1"/>
    <w:basedOn w:val="TableNormal"/>
    <w:uiPriority w:val="49"/>
    <w:rsid w:val="00D91993"/>
    <w:pPr>
      <w:spacing w:after="0" w:line="240" w:lineRule="auto"/>
      <w:jc w:val="left"/>
    </w:pPr>
    <w:rPr>
      <w:rFonts w:asciiTheme="minorHAnsi" w:hAnsiTheme="minorHAnsi" w:cstheme="minorBidi"/>
      <w:sz w:val="22"/>
      <w:szCs w:val="22"/>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CommentSubject">
    <w:name w:val="annotation subject"/>
    <w:basedOn w:val="CommentText"/>
    <w:next w:val="CommentText"/>
    <w:link w:val="CommentSubjectChar"/>
    <w:uiPriority w:val="99"/>
    <w:semiHidden/>
    <w:unhideWhenUsed/>
    <w:rsid w:val="00CA7569"/>
    <w:pPr>
      <w:spacing w:after="60"/>
      <w:ind w:left="0"/>
    </w:pPr>
    <w:rPr>
      <w:rFonts w:ascii="Arial" w:eastAsiaTheme="minorHAnsi" w:hAnsi="Arial" w:cs="Arial"/>
      <w:b/>
      <w:bCs/>
      <w:color w:val="auto"/>
      <w:sz w:val="20"/>
      <w:szCs w:val="20"/>
      <w:lang w:eastAsia="en-US"/>
    </w:rPr>
  </w:style>
  <w:style w:type="character" w:customStyle="1" w:styleId="CommentSubjectChar">
    <w:name w:val="Comment Subject Char"/>
    <w:basedOn w:val="CommentTextChar"/>
    <w:link w:val="CommentSubject"/>
    <w:uiPriority w:val="99"/>
    <w:semiHidden/>
    <w:rsid w:val="00CA7569"/>
    <w:rPr>
      <w:rFonts w:ascii="Calibri" w:eastAsia="Times New Roman" w:hAnsi="Calibri" w:cs="Times New Roman"/>
      <w:b/>
      <w:bCs/>
      <w:color w:val="808080" w:themeColor="background1" w:themeShade="80"/>
      <w:sz w:val="20"/>
      <w:szCs w:val="20"/>
      <w:lang w:eastAsia="en-GB"/>
    </w:rPr>
  </w:style>
  <w:style w:type="paragraph" w:styleId="NoSpacing">
    <w:name w:val="No Spacing"/>
    <w:uiPriority w:val="1"/>
    <w:qFormat/>
    <w:rsid w:val="003822C5"/>
    <w:pPr>
      <w:spacing w:after="0" w:line="240" w:lineRule="auto"/>
    </w:pPr>
  </w:style>
  <w:style w:type="paragraph" w:styleId="TOCHeading">
    <w:name w:val="TOC Heading"/>
    <w:basedOn w:val="Heading1"/>
    <w:next w:val="Normal"/>
    <w:uiPriority w:val="39"/>
    <w:unhideWhenUsed/>
    <w:qFormat/>
    <w:rsid w:val="00522AFE"/>
    <w:pPr>
      <w:spacing w:before="240" w:line="259" w:lineRule="auto"/>
      <w:ind w:left="0" w:firstLine="0"/>
      <w:outlineLvl w:val="9"/>
    </w:pPr>
    <w:rPr>
      <w:rFonts w:asciiTheme="majorHAnsi" w:eastAsiaTheme="majorEastAsia" w:hAnsiTheme="majorHAnsi" w:cstheme="majorBidi"/>
      <w:b w:val="0"/>
      <w:bCs w:val="0"/>
      <w:color w:val="2E74B5" w:themeColor="accent1" w:themeShade="BF"/>
      <w:sz w:val="32"/>
      <w:szCs w:val="32"/>
      <w:lang w:val="en-US"/>
    </w:rPr>
  </w:style>
  <w:style w:type="paragraph" w:styleId="TOC1">
    <w:name w:val="toc 1"/>
    <w:basedOn w:val="Normal"/>
    <w:next w:val="Normal"/>
    <w:autoRedefine/>
    <w:uiPriority w:val="39"/>
    <w:unhideWhenUsed/>
    <w:rsid w:val="00A22247"/>
    <w:pPr>
      <w:spacing w:before="120" w:after="0"/>
      <w:ind w:left="0"/>
    </w:pPr>
    <w:rPr>
      <w:rFonts w:asciiTheme="minorHAnsi" w:hAnsiTheme="minorHAnsi"/>
      <w:b/>
      <w:bCs/>
      <w:caps/>
      <w:sz w:val="22"/>
      <w:szCs w:val="22"/>
    </w:rPr>
  </w:style>
  <w:style w:type="paragraph" w:styleId="TOC2">
    <w:name w:val="toc 2"/>
    <w:basedOn w:val="Normal"/>
    <w:next w:val="Normal"/>
    <w:autoRedefine/>
    <w:uiPriority w:val="39"/>
    <w:unhideWhenUsed/>
    <w:rsid w:val="00A22247"/>
    <w:pPr>
      <w:spacing w:after="0"/>
      <w:ind w:left="240"/>
    </w:pPr>
    <w:rPr>
      <w:rFonts w:asciiTheme="minorHAnsi" w:hAnsiTheme="minorHAnsi"/>
      <w:smallCaps/>
      <w:sz w:val="22"/>
      <w:szCs w:val="22"/>
    </w:rPr>
  </w:style>
  <w:style w:type="character" w:styleId="Hyperlink">
    <w:name w:val="Hyperlink"/>
    <w:basedOn w:val="DefaultParagraphFont"/>
    <w:uiPriority w:val="99"/>
    <w:unhideWhenUsed/>
    <w:rsid w:val="00522AFE"/>
    <w:rPr>
      <w:color w:val="0563C1" w:themeColor="hyperlink"/>
      <w:u w:val="single"/>
    </w:rPr>
  </w:style>
  <w:style w:type="paragraph" w:styleId="Title">
    <w:name w:val="Title"/>
    <w:basedOn w:val="Normal"/>
    <w:next w:val="Normal"/>
    <w:link w:val="TitleChar"/>
    <w:uiPriority w:val="10"/>
    <w:qFormat/>
    <w:rsid w:val="003822C5"/>
    <w:pPr>
      <w:jc w:val="right"/>
    </w:pPr>
    <w:rPr>
      <w:sz w:val="40"/>
    </w:rPr>
  </w:style>
  <w:style w:type="character" w:customStyle="1" w:styleId="TitleChar">
    <w:name w:val="Title Char"/>
    <w:basedOn w:val="DefaultParagraphFont"/>
    <w:link w:val="Title"/>
    <w:uiPriority w:val="10"/>
    <w:rsid w:val="003822C5"/>
    <w:rPr>
      <w:sz w:val="40"/>
    </w:rPr>
  </w:style>
  <w:style w:type="character" w:customStyle="1" w:styleId="Heading4Char">
    <w:name w:val="Heading 4 Char"/>
    <w:basedOn w:val="DefaultParagraphFont"/>
    <w:link w:val="Heading4"/>
    <w:uiPriority w:val="9"/>
    <w:semiHidden/>
    <w:rsid w:val="002C32C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2C32C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C32C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C32C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C32C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C32CE"/>
    <w:rPr>
      <w:rFonts w:asciiTheme="majorHAnsi" w:eastAsiaTheme="majorEastAsia" w:hAnsiTheme="majorHAnsi" w:cstheme="majorBidi"/>
      <w:i/>
      <w:iCs/>
      <w:color w:val="272727" w:themeColor="text1" w:themeTint="D8"/>
      <w:sz w:val="21"/>
      <w:szCs w:val="21"/>
    </w:rPr>
  </w:style>
  <w:style w:type="paragraph" w:customStyle="1" w:styleId="Tablenormal0">
    <w:name w:val="Table (normal)"/>
    <w:basedOn w:val="Normal"/>
    <w:qFormat/>
    <w:rsid w:val="003822C5"/>
    <w:pPr>
      <w:spacing w:after="0" w:line="240" w:lineRule="auto"/>
      <w:ind w:left="0"/>
    </w:pPr>
  </w:style>
  <w:style w:type="paragraph" w:customStyle="1" w:styleId="Normalnoindent">
    <w:name w:val="Normal (no indent)"/>
    <w:basedOn w:val="NoSpacing"/>
    <w:qFormat/>
    <w:rsid w:val="00293947"/>
    <w:pPr>
      <w:spacing w:after="120"/>
    </w:pPr>
  </w:style>
  <w:style w:type="paragraph" w:styleId="Index1">
    <w:name w:val="index 1"/>
    <w:basedOn w:val="Normal"/>
    <w:next w:val="Normal"/>
    <w:autoRedefine/>
    <w:uiPriority w:val="99"/>
    <w:unhideWhenUsed/>
    <w:rsid w:val="00293947"/>
    <w:pPr>
      <w:spacing w:after="0"/>
      <w:ind w:left="240" w:hanging="240"/>
    </w:pPr>
    <w:rPr>
      <w:rFonts w:asciiTheme="minorHAnsi" w:hAnsiTheme="minorHAnsi"/>
      <w:sz w:val="20"/>
      <w:szCs w:val="20"/>
    </w:rPr>
  </w:style>
  <w:style w:type="paragraph" w:styleId="Index2">
    <w:name w:val="index 2"/>
    <w:basedOn w:val="Normal"/>
    <w:next w:val="Normal"/>
    <w:autoRedefine/>
    <w:uiPriority w:val="99"/>
    <w:unhideWhenUsed/>
    <w:rsid w:val="00293947"/>
    <w:pPr>
      <w:spacing w:after="0"/>
      <w:ind w:left="480" w:hanging="240"/>
    </w:pPr>
    <w:rPr>
      <w:rFonts w:asciiTheme="minorHAnsi" w:hAnsiTheme="minorHAnsi"/>
      <w:sz w:val="20"/>
      <w:szCs w:val="20"/>
    </w:rPr>
  </w:style>
  <w:style w:type="paragraph" w:styleId="Index3">
    <w:name w:val="index 3"/>
    <w:basedOn w:val="Normal"/>
    <w:next w:val="Normal"/>
    <w:autoRedefine/>
    <w:uiPriority w:val="99"/>
    <w:unhideWhenUsed/>
    <w:rsid w:val="00293947"/>
    <w:pPr>
      <w:spacing w:after="0"/>
      <w:ind w:left="720" w:hanging="240"/>
    </w:pPr>
    <w:rPr>
      <w:rFonts w:asciiTheme="minorHAnsi" w:hAnsiTheme="minorHAnsi"/>
      <w:sz w:val="20"/>
      <w:szCs w:val="20"/>
    </w:rPr>
  </w:style>
  <w:style w:type="paragraph" w:styleId="Index4">
    <w:name w:val="index 4"/>
    <w:basedOn w:val="Normal"/>
    <w:next w:val="Normal"/>
    <w:autoRedefine/>
    <w:uiPriority w:val="99"/>
    <w:unhideWhenUsed/>
    <w:rsid w:val="00293947"/>
    <w:pPr>
      <w:spacing w:after="0"/>
      <w:ind w:left="960" w:hanging="240"/>
    </w:pPr>
    <w:rPr>
      <w:rFonts w:asciiTheme="minorHAnsi" w:hAnsiTheme="minorHAnsi"/>
      <w:sz w:val="20"/>
      <w:szCs w:val="20"/>
    </w:rPr>
  </w:style>
  <w:style w:type="paragraph" w:styleId="Index5">
    <w:name w:val="index 5"/>
    <w:basedOn w:val="Normal"/>
    <w:next w:val="Normal"/>
    <w:autoRedefine/>
    <w:uiPriority w:val="99"/>
    <w:unhideWhenUsed/>
    <w:rsid w:val="00293947"/>
    <w:pPr>
      <w:spacing w:after="0"/>
      <w:ind w:left="1200" w:hanging="240"/>
    </w:pPr>
    <w:rPr>
      <w:rFonts w:asciiTheme="minorHAnsi" w:hAnsiTheme="minorHAnsi"/>
      <w:sz w:val="20"/>
      <w:szCs w:val="20"/>
    </w:rPr>
  </w:style>
  <w:style w:type="paragraph" w:styleId="Index6">
    <w:name w:val="index 6"/>
    <w:basedOn w:val="Normal"/>
    <w:next w:val="Normal"/>
    <w:autoRedefine/>
    <w:uiPriority w:val="99"/>
    <w:unhideWhenUsed/>
    <w:rsid w:val="00293947"/>
    <w:pPr>
      <w:spacing w:after="0"/>
      <w:ind w:left="1440" w:hanging="240"/>
    </w:pPr>
    <w:rPr>
      <w:rFonts w:asciiTheme="minorHAnsi" w:hAnsiTheme="minorHAnsi"/>
      <w:sz w:val="20"/>
      <w:szCs w:val="20"/>
    </w:rPr>
  </w:style>
  <w:style w:type="paragraph" w:styleId="Index7">
    <w:name w:val="index 7"/>
    <w:basedOn w:val="Normal"/>
    <w:next w:val="Normal"/>
    <w:autoRedefine/>
    <w:uiPriority w:val="99"/>
    <w:unhideWhenUsed/>
    <w:rsid w:val="00293947"/>
    <w:pPr>
      <w:spacing w:after="0"/>
      <w:ind w:left="1680" w:hanging="240"/>
    </w:pPr>
    <w:rPr>
      <w:rFonts w:asciiTheme="minorHAnsi" w:hAnsiTheme="minorHAnsi"/>
      <w:sz w:val="20"/>
      <w:szCs w:val="20"/>
    </w:rPr>
  </w:style>
  <w:style w:type="paragraph" w:styleId="Index8">
    <w:name w:val="index 8"/>
    <w:basedOn w:val="Normal"/>
    <w:next w:val="Normal"/>
    <w:autoRedefine/>
    <w:uiPriority w:val="99"/>
    <w:unhideWhenUsed/>
    <w:rsid w:val="00293947"/>
    <w:pPr>
      <w:spacing w:after="0"/>
      <w:ind w:left="1920" w:hanging="240"/>
    </w:pPr>
    <w:rPr>
      <w:rFonts w:asciiTheme="minorHAnsi" w:hAnsiTheme="minorHAnsi"/>
      <w:sz w:val="20"/>
      <w:szCs w:val="20"/>
    </w:rPr>
  </w:style>
  <w:style w:type="paragraph" w:styleId="Index9">
    <w:name w:val="index 9"/>
    <w:basedOn w:val="Normal"/>
    <w:next w:val="Normal"/>
    <w:autoRedefine/>
    <w:uiPriority w:val="99"/>
    <w:unhideWhenUsed/>
    <w:rsid w:val="00293947"/>
    <w:pPr>
      <w:spacing w:after="0"/>
      <w:ind w:left="2160" w:hanging="240"/>
    </w:pPr>
    <w:rPr>
      <w:rFonts w:asciiTheme="minorHAnsi" w:hAnsiTheme="minorHAnsi"/>
      <w:sz w:val="20"/>
      <w:szCs w:val="20"/>
    </w:rPr>
  </w:style>
  <w:style w:type="paragraph" w:styleId="IndexHeading">
    <w:name w:val="index heading"/>
    <w:basedOn w:val="Normal"/>
    <w:next w:val="Index1"/>
    <w:uiPriority w:val="99"/>
    <w:unhideWhenUsed/>
    <w:rsid w:val="00293947"/>
    <w:pPr>
      <w:spacing w:before="120"/>
    </w:pPr>
    <w:rPr>
      <w:rFonts w:asciiTheme="minorHAnsi" w:hAnsiTheme="minorHAnsi"/>
      <w:i/>
      <w:iCs/>
      <w:sz w:val="20"/>
      <w:szCs w:val="20"/>
    </w:rPr>
  </w:style>
  <w:style w:type="paragraph" w:styleId="TOC3">
    <w:name w:val="toc 3"/>
    <w:basedOn w:val="Normal"/>
    <w:next w:val="Normal"/>
    <w:autoRedefine/>
    <w:uiPriority w:val="39"/>
    <w:unhideWhenUsed/>
    <w:rsid w:val="00293947"/>
    <w:pPr>
      <w:spacing w:after="0"/>
      <w:ind w:left="480"/>
    </w:pPr>
    <w:rPr>
      <w:rFonts w:asciiTheme="minorHAnsi" w:hAnsiTheme="minorHAnsi"/>
      <w:i/>
      <w:iCs/>
      <w:sz w:val="22"/>
      <w:szCs w:val="22"/>
    </w:rPr>
  </w:style>
  <w:style w:type="paragraph" w:styleId="TOC4">
    <w:name w:val="toc 4"/>
    <w:basedOn w:val="Normal"/>
    <w:next w:val="Normal"/>
    <w:autoRedefine/>
    <w:uiPriority w:val="39"/>
    <w:unhideWhenUsed/>
    <w:rsid w:val="00293947"/>
    <w:pPr>
      <w:spacing w:after="0"/>
      <w:ind w:left="720"/>
    </w:pPr>
    <w:rPr>
      <w:rFonts w:asciiTheme="minorHAnsi" w:hAnsiTheme="minorHAnsi"/>
      <w:sz w:val="18"/>
      <w:szCs w:val="18"/>
    </w:rPr>
  </w:style>
  <w:style w:type="paragraph" w:styleId="TOC5">
    <w:name w:val="toc 5"/>
    <w:basedOn w:val="Normal"/>
    <w:next w:val="Normal"/>
    <w:autoRedefine/>
    <w:uiPriority w:val="39"/>
    <w:unhideWhenUsed/>
    <w:rsid w:val="00293947"/>
    <w:pPr>
      <w:spacing w:after="0"/>
      <w:ind w:left="960"/>
    </w:pPr>
    <w:rPr>
      <w:rFonts w:asciiTheme="minorHAnsi" w:hAnsiTheme="minorHAnsi"/>
      <w:sz w:val="18"/>
      <w:szCs w:val="18"/>
    </w:rPr>
  </w:style>
  <w:style w:type="paragraph" w:styleId="TOC6">
    <w:name w:val="toc 6"/>
    <w:basedOn w:val="Normal"/>
    <w:next w:val="Normal"/>
    <w:autoRedefine/>
    <w:uiPriority w:val="39"/>
    <w:unhideWhenUsed/>
    <w:rsid w:val="00293947"/>
    <w:pPr>
      <w:spacing w:after="0"/>
      <w:ind w:left="1200"/>
    </w:pPr>
    <w:rPr>
      <w:rFonts w:asciiTheme="minorHAnsi" w:hAnsiTheme="minorHAnsi"/>
      <w:sz w:val="18"/>
      <w:szCs w:val="18"/>
    </w:rPr>
  </w:style>
  <w:style w:type="paragraph" w:styleId="TOC7">
    <w:name w:val="toc 7"/>
    <w:basedOn w:val="Normal"/>
    <w:next w:val="Normal"/>
    <w:autoRedefine/>
    <w:uiPriority w:val="39"/>
    <w:unhideWhenUsed/>
    <w:rsid w:val="00293947"/>
    <w:pPr>
      <w:spacing w:after="0"/>
      <w:ind w:left="1440"/>
    </w:pPr>
    <w:rPr>
      <w:rFonts w:asciiTheme="minorHAnsi" w:hAnsiTheme="minorHAnsi"/>
      <w:sz w:val="18"/>
      <w:szCs w:val="18"/>
    </w:rPr>
  </w:style>
  <w:style w:type="paragraph" w:styleId="TOC8">
    <w:name w:val="toc 8"/>
    <w:basedOn w:val="Normal"/>
    <w:next w:val="Normal"/>
    <w:autoRedefine/>
    <w:uiPriority w:val="39"/>
    <w:unhideWhenUsed/>
    <w:rsid w:val="00293947"/>
    <w:pPr>
      <w:spacing w:after="0"/>
      <w:ind w:left="1680"/>
    </w:pPr>
    <w:rPr>
      <w:rFonts w:asciiTheme="minorHAnsi" w:hAnsiTheme="minorHAnsi"/>
      <w:sz w:val="18"/>
      <w:szCs w:val="18"/>
    </w:rPr>
  </w:style>
  <w:style w:type="paragraph" w:styleId="TOC9">
    <w:name w:val="toc 9"/>
    <w:basedOn w:val="Normal"/>
    <w:next w:val="Normal"/>
    <w:autoRedefine/>
    <w:uiPriority w:val="39"/>
    <w:unhideWhenUsed/>
    <w:rsid w:val="00293947"/>
    <w:pPr>
      <w:spacing w:after="0"/>
      <w:ind w:left="1920"/>
    </w:pPr>
    <w:rPr>
      <w:rFonts w:asciiTheme="minorHAnsi" w:hAnsiTheme="minorHAnsi"/>
      <w:sz w:val="18"/>
      <w:szCs w:val="18"/>
    </w:rPr>
  </w:style>
  <w:style w:type="paragraph" w:customStyle="1" w:styleId="Default">
    <w:name w:val="Default"/>
    <w:rsid w:val="007C1D39"/>
    <w:pPr>
      <w:autoSpaceDE w:val="0"/>
      <w:autoSpaceDN w:val="0"/>
      <w:adjustRightInd w:val="0"/>
      <w:spacing w:after="0" w:line="240" w:lineRule="auto"/>
      <w:jc w:val="left"/>
    </w:pPr>
    <w:rPr>
      <w:color w:val="000000"/>
    </w:rPr>
  </w:style>
  <w:style w:type="character" w:styleId="UnresolvedMention">
    <w:name w:val="Unresolved Mention"/>
    <w:basedOn w:val="DefaultParagraphFont"/>
    <w:uiPriority w:val="99"/>
    <w:rsid w:val="00CC6A4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1491136">
      <w:bodyDiv w:val="1"/>
      <w:marLeft w:val="0"/>
      <w:marRight w:val="0"/>
      <w:marTop w:val="0"/>
      <w:marBottom w:val="0"/>
      <w:divBdr>
        <w:top w:val="none" w:sz="0" w:space="0" w:color="auto"/>
        <w:left w:val="none" w:sz="0" w:space="0" w:color="auto"/>
        <w:bottom w:val="none" w:sz="0" w:space="0" w:color="auto"/>
        <w:right w:val="none" w:sz="0" w:space="0" w:color="auto"/>
      </w:divBdr>
    </w:div>
    <w:div w:id="1322736674">
      <w:bodyDiv w:val="1"/>
      <w:marLeft w:val="0"/>
      <w:marRight w:val="0"/>
      <w:marTop w:val="0"/>
      <w:marBottom w:val="0"/>
      <w:divBdr>
        <w:top w:val="none" w:sz="0" w:space="0" w:color="auto"/>
        <w:left w:val="none" w:sz="0" w:space="0" w:color="auto"/>
        <w:bottom w:val="none" w:sz="0" w:space="0" w:color="auto"/>
        <w:right w:val="none" w:sz="0" w:space="0" w:color="auto"/>
      </w:divBdr>
    </w:div>
    <w:div w:id="1390956583">
      <w:bodyDiv w:val="1"/>
      <w:marLeft w:val="0"/>
      <w:marRight w:val="0"/>
      <w:marTop w:val="0"/>
      <w:marBottom w:val="0"/>
      <w:divBdr>
        <w:top w:val="none" w:sz="0" w:space="0" w:color="auto"/>
        <w:left w:val="none" w:sz="0" w:space="0" w:color="auto"/>
        <w:bottom w:val="none" w:sz="0" w:space="0" w:color="auto"/>
        <w:right w:val="none" w:sz="0" w:space="0" w:color="auto"/>
      </w:divBdr>
    </w:div>
    <w:div w:id="1997300824">
      <w:bodyDiv w:val="1"/>
      <w:marLeft w:val="0"/>
      <w:marRight w:val="0"/>
      <w:marTop w:val="0"/>
      <w:marBottom w:val="0"/>
      <w:divBdr>
        <w:top w:val="none" w:sz="0" w:space="0" w:color="auto"/>
        <w:left w:val="none" w:sz="0" w:space="0" w:color="auto"/>
        <w:bottom w:val="none" w:sz="0" w:space="0" w:color="auto"/>
        <w:right w:val="none" w:sz="0" w:space="0" w:color="auto"/>
      </w:divBdr>
    </w:div>
    <w:div w:id="202540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llsaintsbighton.com" TargetMode="External"/><Relationship Id="rId18" Type="http://schemas.openxmlformats.org/officeDocument/2006/relationships/hyperlink" Target="http://www.allsaintsbighton.com"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allsaintsbighton.com" TargetMode="External"/><Relationship Id="rId17" Type="http://schemas.openxmlformats.org/officeDocument/2006/relationships/hyperlink" Target="http://www.allsaintsbighton.com" TargetMode="External"/><Relationship Id="rId2" Type="http://schemas.openxmlformats.org/officeDocument/2006/relationships/customXml" Target="../customXml/item2.xml"/><Relationship Id="rId16" Type="http://schemas.openxmlformats.org/officeDocument/2006/relationships/hyperlink" Target="http://www.allsaintsbighton.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allsaintsbighton.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info@allsaintsbighton.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llsaintsbighton.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0F3F8EF66692849B651692308B22B0F" ma:contentTypeVersion="2" ma:contentTypeDescription="Create a new document." ma:contentTypeScope="" ma:versionID="a9288609ec7812c2e9fbb4a2f281b2de">
  <xsd:schema xmlns:xsd="http://www.w3.org/2001/XMLSchema" xmlns:xs="http://www.w3.org/2001/XMLSchema" xmlns:p="http://schemas.microsoft.com/office/2006/metadata/properties" xmlns:ns2="7f3b54b0-ccad-4446-a2db-8a9b2a09b0e8" targetNamespace="http://schemas.microsoft.com/office/2006/metadata/properties" ma:root="true" ma:fieldsID="8add7562dbd6270db8550ccb9315accd" ns2:_="">
    <xsd:import namespace="7f3b54b0-ccad-4446-a2db-8a9b2a09b0e8"/>
    <xsd:element name="properties">
      <xsd:complexType>
        <xsd:sequence>
          <xsd:element name="documentManagement">
            <xsd:complexType>
              <xsd:all>
                <xsd:element ref="ns2:Date" minOccurs="0"/>
                <xsd:element ref="ns2:Che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3b54b0-ccad-4446-a2db-8a9b2a09b0e8" elementFormDefault="qualified">
    <xsd:import namespace="http://schemas.microsoft.com/office/2006/documentManagement/types"/>
    <xsd:import namespace="http://schemas.microsoft.com/office/infopath/2007/PartnerControls"/>
    <xsd:element name="Date" ma:index="8" nillable="true" ma:displayName="Date" ma:format="DateOnly" ma:internalName="Date">
      <xsd:simpleType>
        <xsd:restriction base="dms:DateTime"/>
      </xsd:simpleType>
    </xsd:element>
    <xsd:element name="Checked" ma:index="9" nillable="true" ma:displayName="Checked" ma:internalName="Checke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hecked xmlns="7f3b54b0-ccad-4446-a2db-8a9b2a09b0e8" xsi:nil="true"/>
    <Date xmlns="7f3b54b0-ccad-4446-a2db-8a9b2a09b0e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A347EE-F6F2-1748-BADF-2CA6B3CAB5CA}">
  <ds:schemaRefs>
    <ds:schemaRef ds:uri="http://schemas.openxmlformats.org/officeDocument/2006/bibliography"/>
  </ds:schemaRefs>
</ds:datastoreItem>
</file>

<file path=customXml/itemProps2.xml><?xml version="1.0" encoding="utf-8"?>
<ds:datastoreItem xmlns:ds="http://schemas.openxmlformats.org/officeDocument/2006/customXml" ds:itemID="{86AB1A53-24C4-4AC2-97D9-A28810370D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3b54b0-ccad-4446-a2db-8a9b2a09b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23B699-F799-4540-BB4A-40C7D4AE0BF3}">
  <ds:schemaRefs>
    <ds:schemaRef ds:uri="http://schemas.microsoft.com/office/2006/metadata/properties"/>
    <ds:schemaRef ds:uri="http://schemas.microsoft.com/office/infopath/2007/PartnerControls"/>
    <ds:schemaRef ds:uri="7f3b54b0-ccad-4446-a2db-8a9b2a09b0e8"/>
  </ds:schemaRefs>
</ds:datastoreItem>
</file>

<file path=customXml/itemProps4.xml><?xml version="1.0" encoding="utf-8"?>
<ds:datastoreItem xmlns:ds="http://schemas.openxmlformats.org/officeDocument/2006/customXml" ds:itemID="{59731455-9FE9-4BAF-A9EB-79A110A033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2436</Words>
  <Characters>13886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James</dc:creator>
  <cp:keywords/>
  <dc:description/>
  <cp:lastModifiedBy>Chris James</cp:lastModifiedBy>
  <cp:revision>2</cp:revision>
  <cp:lastPrinted>2017-02-06T08:21:00Z</cp:lastPrinted>
  <dcterms:created xsi:type="dcterms:W3CDTF">2021-04-13T11:07:00Z</dcterms:created>
  <dcterms:modified xsi:type="dcterms:W3CDTF">2021-04-13T11:07:00Z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0x01010010F3F8EF66692849B651692308B22B0F</vt:lpwstr>
  </property>
</Properties>
</file>